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B262" w14:textId="77777777" w:rsidR="009A66AE" w:rsidRDefault="00392CD4" w:rsidP="00E57D57">
      <w:pPr>
        <w:jc w:val="right"/>
      </w:pPr>
      <w:r>
        <w:rPr>
          <w:noProof/>
        </w:rPr>
        <w:drawing>
          <wp:inline distT="0" distB="0" distL="0" distR="0" wp14:anchorId="21D3E861" wp14:editId="72AF2E0F">
            <wp:extent cx="2294171" cy="350115"/>
            <wp:effectExtent l="0" t="0" r="0" b="0"/>
            <wp:docPr id="2" name="Picture 2" descr="Minnesot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Housing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0018" cy="354060"/>
                    </a:xfrm>
                    <a:prstGeom prst="rect">
                      <a:avLst/>
                    </a:prstGeom>
                  </pic:spPr>
                </pic:pic>
              </a:graphicData>
            </a:graphic>
          </wp:inline>
        </w:drawing>
      </w:r>
    </w:p>
    <w:p w14:paraId="2CA8176B" w14:textId="7E07D13D" w:rsidR="00C61688" w:rsidRPr="00E57D57" w:rsidRDefault="007F1664" w:rsidP="00E57D57">
      <w:pPr>
        <w:pStyle w:val="Heading1"/>
      </w:pPr>
      <w:r>
        <w:t>Multifamily Customer Portal</w:t>
      </w:r>
    </w:p>
    <w:p w14:paraId="47973817" w14:textId="74BBE6A9" w:rsidR="007124DA" w:rsidRDefault="007F1664" w:rsidP="00E57D57">
      <w:pPr>
        <w:pStyle w:val="ReportSubtitle"/>
      </w:pPr>
      <w:bookmarkStart w:id="0" w:name="_Toc477437899"/>
      <w:r>
        <w:t>Special Claims</w:t>
      </w:r>
    </w:p>
    <w:bookmarkEnd w:id="0"/>
    <w:p w14:paraId="7E4C58F8" w14:textId="3561659D" w:rsidR="00074A30" w:rsidRPr="00074A30" w:rsidRDefault="0000250C" w:rsidP="007F1664">
      <w:pPr>
        <w:pStyle w:val="ReportDate"/>
        <w:sectPr w:rsidR="00074A30" w:rsidRPr="00074A30" w:rsidSect="004D15CF">
          <w:footerReference w:type="default" r:id="rId9"/>
          <w:pgSz w:w="12240" w:h="15840" w:code="1"/>
          <w:pgMar w:top="1728" w:right="1080" w:bottom="1440" w:left="1080" w:header="0" w:footer="504" w:gutter="0"/>
          <w:cols w:space="720"/>
          <w:vAlign w:val="center"/>
          <w:titlePg/>
          <w:docGrid w:linePitch="326"/>
        </w:sectPr>
      </w:pPr>
      <w:r>
        <w:t>July</w:t>
      </w:r>
      <w:r w:rsidR="00163F5F">
        <w:t xml:space="preserve"> </w:t>
      </w:r>
      <w:r w:rsidR="00826058">
        <w:t>202</w:t>
      </w:r>
      <w:r>
        <w:t>4</w:t>
      </w:r>
    </w:p>
    <w:p w14:paraId="7F920210" w14:textId="79CA2D15" w:rsidR="003A61EC" w:rsidRDefault="003A61EC" w:rsidP="00F24ABF">
      <w:pPr>
        <w:pStyle w:val="Heading2"/>
      </w:pPr>
      <w:bookmarkStart w:id="1" w:name="_Toc461105257"/>
      <w:bookmarkStart w:id="2" w:name="_Toc71902737"/>
      <w:bookmarkStart w:id="3" w:name="_Toc120726972"/>
      <w:bookmarkStart w:id="4" w:name="_Toc200973048"/>
      <w:r>
        <w:lastRenderedPageBreak/>
        <w:t>Contents</w:t>
      </w:r>
      <w:bookmarkEnd w:id="4"/>
    </w:p>
    <w:sdt>
      <w:sdtPr>
        <w:rPr>
          <w:rFonts w:asciiTheme="minorHAnsi" w:eastAsiaTheme="majorEastAsia" w:hAnsiTheme="minorHAnsi" w:cstheme="majorBidi"/>
          <w:b/>
          <w:bCs/>
          <w:color w:val="003865" w:themeColor="accent1"/>
          <w:sz w:val="32"/>
          <w:szCs w:val="32"/>
        </w:rPr>
        <w:id w:val="-1936895440"/>
        <w:docPartObj>
          <w:docPartGallery w:val="Table of Contents"/>
          <w:docPartUnique/>
        </w:docPartObj>
      </w:sdtPr>
      <w:sdtEndPr>
        <w:rPr>
          <w:rFonts w:ascii="Calibri" w:eastAsia="Times New Roman" w:hAnsi="Calibri" w:cs="Times New Roman"/>
          <w:b w:val="0"/>
          <w:bCs w:val="0"/>
          <w:noProof/>
          <w:color w:val="auto"/>
          <w:sz w:val="22"/>
          <w:szCs w:val="22"/>
        </w:rPr>
      </w:sdtEndPr>
      <w:sdtContent>
        <w:bookmarkEnd w:id="3" w:displacedByCustomXml="prev"/>
        <w:bookmarkEnd w:id="2" w:displacedByCustomXml="prev"/>
        <w:p w14:paraId="6F989F8D" w14:textId="0AC7382F" w:rsidR="00A75350" w:rsidRDefault="00330C62" w:rsidP="00A75350">
          <w:pPr>
            <w:pStyle w:val="TOC2"/>
            <w:rPr>
              <w:rFonts w:asciiTheme="minorHAnsi" w:eastAsiaTheme="minorEastAsia" w:hAnsiTheme="minorHAnsi" w:cstheme="minorBidi"/>
              <w:noProof/>
              <w:kern w:val="2"/>
              <w:sz w:val="24"/>
              <w:szCs w:val="24"/>
              <w:lang w:bidi="ar-SA"/>
              <w14:ligatures w14:val="standardContextual"/>
            </w:rPr>
          </w:pPr>
          <w:r w:rsidRPr="00F24ABF">
            <w:rPr>
              <w:rFonts w:asciiTheme="majorHAnsi" w:hAnsiTheme="majorHAnsi"/>
              <w:color w:val="00294B" w:themeColor="accent1" w:themeShade="BF"/>
            </w:rPr>
            <w:fldChar w:fldCharType="begin"/>
          </w:r>
          <w:r w:rsidRPr="00F24ABF">
            <w:rPr>
              <w:rFonts w:asciiTheme="majorHAnsi" w:hAnsiTheme="majorHAnsi"/>
              <w:color w:val="00294B" w:themeColor="accent1" w:themeShade="BF"/>
            </w:rPr>
            <w:instrText xml:space="preserve"> TOC \o "2-3" \h \z \u </w:instrText>
          </w:r>
          <w:r w:rsidRPr="00F24ABF">
            <w:rPr>
              <w:rFonts w:asciiTheme="majorHAnsi" w:hAnsiTheme="majorHAnsi"/>
              <w:color w:val="00294B" w:themeColor="accent1" w:themeShade="BF"/>
            </w:rPr>
            <w:fldChar w:fldCharType="separate"/>
          </w:r>
          <w:hyperlink w:anchor="_Toc200973049" w:history="1">
            <w:r w:rsidR="00A75350" w:rsidRPr="00BD16A3">
              <w:rPr>
                <w:rStyle w:val="Hyperlink"/>
                <w:noProof/>
              </w:rPr>
              <w:t>Overview</w:t>
            </w:r>
            <w:r w:rsidR="00A75350">
              <w:rPr>
                <w:noProof/>
                <w:webHidden/>
              </w:rPr>
              <w:tab/>
            </w:r>
            <w:r w:rsidR="00A75350">
              <w:rPr>
                <w:noProof/>
                <w:webHidden/>
              </w:rPr>
              <w:fldChar w:fldCharType="begin"/>
            </w:r>
            <w:r w:rsidR="00A75350">
              <w:rPr>
                <w:noProof/>
                <w:webHidden/>
              </w:rPr>
              <w:instrText xml:space="preserve"> PAGEREF _Toc200973049 \h </w:instrText>
            </w:r>
            <w:r w:rsidR="00A75350">
              <w:rPr>
                <w:noProof/>
                <w:webHidden/>
              </w:rPr>
            </w:r>
            <w:r w:rsidR="00A75350">
              <w:rPr>
                <w:noProof/>
                <w:webHidden/>
              </w:rPr>
              <w:fldChar w:fldCharType="separate"/>
            </w:r>
            <w:r w:rsidR="00A75350">
              <w:rPr>
                <w:noProof/>
                <w:webHidden/>
              </w:rPr>
              <w:t>4</w:t>
            </w:r>
            <w:r w:rsidR="00A75350">
              <w:rPr>
                <w:noProof/>
                <w:webHidden/>
              </w:rPr>
              <w:fldChar w:fldCharType="end"/>
            </w:r>
          </w:hyperlink>
        </w:p>
        <w:p w14:paraId="4D2DD42A" w14:textId="14260ADF"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50" w:history="1">
            <w:r w:rsidRPr="00BD16A3">
              <w:rPr>
                <w:rStyle w:val="Hyperlink"/>
                <w:noProof/>
              </w:rPr>
              <w:t>System Terminology</w:t>
            </w:r>
            <w:r>
              <w:rPr>
                <w:noProof/>
                <w:webHidden/>
              </w:rPr>
              <w:tab/>
            </w:r>
            <w:r>
              <w:rPr>
                <w:noProof/>
                <w:webHidden/>
              </w:rPr>
              <w:fldChar w:fldCharType="begin"/>
            </w:r>
            <w:r>
              <w:rPr>
                <w:noProof/>
                <w:webHidden/>
              </w:rPr>
              <w:instrText xml:space="preserve"> PAGEREF _Toc200973050 \h </w:instrText>
            </w:r>
            <w:r>
              <w:rPr>
                <w:noProof/>
                <w:webHidden/>
              </w:rPr>
            </w:r>
            <w:r>
              <w:rPr>
                <w:noProof/>
                <w:webHidden/>
              </w:rPr>
              <w:fldChar w:fldCharType="separate"/>
            </w:r>
            <w:r>
              <w:rPr>
                <w:noProof/>
                <w:webHidden/>
              </w:rPr>
              <w:t>4</w:t>
            </w:r>
            <w:r>
              <w:rPr>
                <w:noProof/>
                <w:webHidden/>
              </w:rPr>
              <w:fldChar w:fldCharType="end"/>
            </w:r>
          </w:hyperlink>
        </w:p>
        <w:p w14:paraId="7231377B" w14:textId="22553B70"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51" w:history="1">
            <w:r w:rsidRPr="00BD16A3">
              <w:rPr>
                <w:rStyle w:val="Hyperlink"/>
                <w:noProof/>
              </w:rPr>
              <w:t>Navigation Menu</w:t>
            </w:r>
            <w:r>
              <w:rPr>
                <w:noProof/>
                <w:webHidden/>
              </w:rPr>
              <w:tab/>
            </w:r>
            <w:r>
              <w:rPr>
                <w:noProof/>
                <w:webHidden/>
              </w:rPr>
              <w:fldChar w:fldCharType="begin"/>
            </w:r>
            <w:r>
              <w:rPr>
                <w:noProof/>
                <w:webHidden/>
              </w:rPr>
              <w:instrText xml:space="preserve"> PAGEREF _Toc200973051 \h </w:instrText>
            </w:r>
            <w:r>
              <w:rPr>
                <w:noProof/>
                <w:webHidden/>
              </w:rPr>
            </w:r>
            <w:r>
              <w:rPr>
                <w:noProof/>
                <w:webHidden/>
              </w:rPr>
              <w:fldChar w:fldCharType="separate"/>
            </w:r>
            <w:r>
              <w:rPr>
                <w:noProof/>
                <w:webHidden/>
              </w:rPr>
              <w:t>4</w:t>
            </w:r>
            <w:r>
              <w:rPr>
                <w:noProof/>
                <w:webHidden/>
              </w:rPr>
              <w:fldChar w:fldCharType="end"/>
            </w:r>
          </w:hyperlink>
        </w:p>
        <w:p w14:paraId="652A5CEC" w14:textId="3448D6D9"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52" w:history="1">
            <w:r w:rsidRPr="00BD16A3">
              <w:rPr>
                <w:rStyle w:val="Hyperlink"/>
                <w:noProof/>
              </w:rPr>
              <w:t>Access Properties</w:t>
            </w:r>
            <w:r>
              <w:rPr>
                <w:noProof/>
                <w:webHidden/>
              </w:rPr>
              <w:tab/>
            </w:r>
            <w:r>
              <w:rPr>
                <w:noProof/>
                <w:webHidden/>
              </w:rPr>
              <w:fldChar w:fldCharType="begin"/>
            </w:r>
            <w:r>
              <w:rPr>
                <w:noProof/>
                <w:webHidden/>
              </w:rPr>
              <w:instrText xml:space="preserve"> PAGEREF _Toc200973052 \h </w:instrText>
            </w:r>
            <w:r>
              <w:rPr>
                <w:noProof/>
                <w:webHidden/>
              </w:rPr>
            </w:r>
            <w:r>
              <w:rPr>
                <w:noProof/>
                <w:webHidden/>
              </w:rPr>
              <w:fldChar w:fldCharType="separate"/>
            </w:r>
            <w:r>
              <w:rPr>
                <w:noProof/>
                <w:webHidden/>
              </w:rPr>
              <w:t>5</w:t>
            </w:r>
            <w:r>
              <w:rPr>
                <w:noProof/>
                <w:webHidden/>
              </w:rPr>
              <w:fldChar w:fldCharType="end"/>
            </w:r>
          </w:hyperlink>
        </w:p>
        <w:p w14:paraId="253BB1A9" w14:textId="62E0CACA"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53" w:history="1">
            <w:r w:rsidRPr="00BD16A3">
              <w:rPr>
                <w:rStyle w:val="Hyperlink"/>
                <w:noProof/>
              </w:rPr>
              <w:t>Create a Special Claims Packet</w:t>
            </w:r>
            <w:r>
              <w:rPr>
                <w:noProof/>
                <w:webHidden/>
              </w:rPr>
              <w:tab/>
            </w:r>
            <w:r>
              <w:rPr>
                <w:noProof/>
                <w:webHidden/>
              </w:rPr>
              <w:fldChar w:fldCharType="begin"/>
            </w:r>
            <w:r>
              <w:rPr>
                <w:noProof/>
                <w:webHidden/>
              </w:rPr>
              <w:instrText xml:space="preserve"> PAGEREF _Toc200973053 \h </w:instrText>
            </w:r>
            <w:r>
              <w:rPr>
                <w:noProof/>
                <w:webHidden/>
              </w:rPr>
            </w:r>
            <w:r>
              <w:rPr>
                <w:noProof/>
                <w:webHidden/>
              </w:rPr>
              <w:fldChar w:fldCharType="separate"/>
            </w:r>
            <w:r>
              <w:rPr>
                <w:noProof/>
                <w:webHidden/>
              </w:rPr>
              <w:t>6</w:t>
            </w:r>
            <w:r>
              <w:rPr>
                <w:noProof/>
                <w:webHidden/>
              </w:rPr>
              <w:fldChar w:fldCharType="end"/>
            </w:r>
          </w:hyperlink>
        </w:p>
        <w:p w14:paraId="7E1B77C2" w14:textId="5D7444F6"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54" w:history="1">
            <w:r w:rsidRPr="00BD16A3">
              <w:rPr>
                <w:rStyle w:val="Hyperlink"/>
                <w:noProof/>
              </w:rPr>
              <w:t>Create a Unit Special Claim</w:t>
            </w:r>
            <w:r>
              <w:rPr>
                <w:noProof/>
                <w:webHidden/>
              </w:rPr>
              <w:tab/>
            </w:r>
            <w:r>
              <w:rPr>
                <w:noProof/>
                <w:webHidden/>
              </w:rPr>
              <w:fldChar w:fldCharType="begin"/>
            </w:r>
            <w:r>
              <w:rPr>
                <w:noProof/>
                <w:webHidden/>
              </w:rPr>
              <w:instrText xml:space="preserve"> PAGEREF _Toc200973054 \h </w:instrText>
            </w:r>
            <w:r>
              <w:rPr>
                <w:noProof/>
                <w:webHidden/>
              </w:rPr>
            </w:r>
            <w:r>
              <w:rPr>
                <w:noProof/>
                <w:webHidden/>
              </w:rPr>
              <w:fldChar w:fldCharType="separate"/>
            </w:r>
            <w:r>
              <w:rPr>
                <w:noProof/>
                <w:webHidden/>
              </w:rPr>
              <w:t>8</w:t>
            </w:r>
            <w:r>
              <w:rPr>
                <w:noProof/>
                <w:webHidden/>
              </w:rPr>
              <w:fldChar w:fldCharType="end"/>
            </w:r>
          </w:hyperlink>
        </w:p>
        <w:p w14:paraId="7ECE45BC" w14:textId="1286D818"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55" w:history="1">
            <w:r w:rsidRPr="00BD16A3">
              <w:rPr>
                <w:rStyle w:val="Hyperlink"/>
                <w:noProof/>
              </w:rPr>
              <w:t>Edit or Delete a Special Claim</w:t>
            </w:r>
            <w:r>
              <w:rPr>
                <w:noProof/>
                <w:webHidden/>
              </w:rPr>
              <w:tab/>
            </w:r>
            <w:r>
              <w:rPr>
                <w:noProof/>
                <w:webHidden/>
              </w:rPr>
              <w:fldChar w:fldCharType="begin"/>
            </w:r>
            <w:r>
              <w:rPr>
                <w:noProof/>
                <w:webHidden/>
              </w:rPr>
              <w:instrText xml:space="preserve"> PAGEREF _Toc200973055 \h </w:instrText>
            </w:r>
            <w:r>
              <w:rPr>
                <w:noProof/>
                <w:webHidden/>
              </w:rPr>
            </w:r>
            <w:r>
              <w:rPr>
                <w:noProof/>
                <w:webHidden/>
              </w:rPr>
              <w:fldChar w:fldCharType="separate"/>
            </w:r>
            <w:r>
              <w:rPr>
                <w:noProof/>
                <w:webHidden/>
              </w:rPr>
              <w:t>11</w:t>
            </w:r>
            <w:r>
              <w:rPr>
                <w:noProof/>
                <w:webHidden/>
              </w:rPr>
              <w:fldChar w:fldCharType="end"/>
            </w:r>
          </w:hyperlink>
        </w:p>
        <w:p w14:paraId="4A562BAA" w14:textId="129AC911" w:rsidR="00A75350" w:rsidRDefault="00A75350">
          <w:pPr>
            <w:pStyle w:val="TOC3"/>
            <w:rPr>
              <w:rFonts w:asciiTheme="minorHAnsi" w:eastAsiaTheme="minorEastAsia" w:hAnsiTheme="minorHAnsi" w:cstheme="minorBidi"/>
              <w:noProof/>
              <w:kern w:val="2"/>
              <w:sz w:val="24"/>
              <w:szCs w:val="24"/>
              <w:lang w:bidi="ar-SA"/>
              <w14:ligatures w14:val="standardContextual"/>
            </w:rPr>
          </w:pPr>
          <w:hyperlink w:anchor="_Toc200973056" w:history="1">
            <w:r w:rsidRPr="00BD16A3">
              <w:rPr>
                <w:rStyle w:val="Hyperlink"/>
                <w:noProof/>
              </w:rPr>
              <w:t>Edit a Special Claim</w:t>
            </w:r>
            <w:r>
              <w:rPr>
                <w:noProof/>
                <w:webHidden/>
              </w:rPr>
              <w:tab/>
            </w:r>
            <w:r>
              <w:rPr>
                <w:noProof/>
                <w:webHidden/>
              </w:rPr>
              <w:fldChar w:fldCharType="begin"/>
            </w:r>
            <w:r>
              <w:rPr>
                <w:noProof/>
                <w:webHidden/>
              </w:rPr>
              <w:instrText xml:space="preserve"> PAGEREF _Toc200973056 \h </w:instrText>
            </w:r>
            <w:r>
              <w:rPr>
                <w:noProof/>
                <w:webHidden/>
              </w:rPr>
            </w:r>
            <w:r>
              <w:rPr>
                <w:noProof/>
                <w:webHidden/>
              </w:rPr>
              <w:fldChar w:fldCharType="separate"/>
            </w:r>
            <w:r>
              <w:rPr>
                <w:noProof/>
                <w:webHidden/>
              </w:rPr>
              <w:t>11</w:t>
            </w:r>
            <w:r>
              <w:rPr>
                <w:noProof/>
                <w:webHidden/>
              </w:rPr>
              <w:fldChar w:fldCharType="end"/>
            </w:r>
          </w:hyperlink>
        </w:p>
        <w:p w14:paraId="66D60806" w14:textId="2257748E" w:rsidR="00A75350" w:rsidRDefault="00A75350">
          <w:pPr>
            <w:pStyle w:val="TOC3"/>
            <w:rPr>
              <w:rFonts w:asciiTheme="minorHAnsi" w:eastAsiaTheme="minorEastAsia" w:hAnsiTheme="minorHAnsi" w:cstheme="minorBidi"/>
              <w:noProof/>
              <w:kern w:val="2"/>
              <w:sz w:val="24"/>
              <w:szCs w:val="24"/>
              <w:lang w:bidi="ar-SA"/>
              <w14:ligatures w14:val="standardContextual"/>
            </w:rPr>
          </w:pPr>
          <w:hyperlink w:anchor="_Toc200973057" w:history="1">
            <w:r w:rsidRPr="00BD16A3">
              <w:rPr>
                <w:rStyle w:val="Hyperlink"/>
                <w:noProof/>
              </w:rPr>
              <w:t>Delete a Special Claim</w:t>
            </w:r>
            <w:r>
              <w:rPr>
                <w:noProof/>
                <w:webHidden/>
              </w:rPr>
              <w:tab/>
            </w:r>
            <w:r>
              <w:rPr>
                <w:noProof/>
                <w:webHidden/>
              </w:rPr>
              <w:fldChar w:fldCharType="begin"/>
            </w:r>
            <w:r>
              <w:rPr>
                <w:noProof/>
                <w:webHidden/>
              </w:rPr>
              <w:instrText xml:space="preserve"> PAGEREF _Toc200973057 \h </w:instrText>
            </w:r>
            <w:r>
              <w:rPr>
                <w:noProof/>
                <w:webHidden/>
              </w:rPr>
            </w:r>
            <w:r>
              <w:rPr>
                <w:noProof/>
                <w:webHidden/>
              </w:rPr>
              <w:fldChar w:fldCharType="separate"/>
            </w:r>
            <w:r>
              <w:rPr>
                <w:noProof/>
                <w:webHidden/>
              </w:rPr>
              <w:t>12</w:t>
            </w:r>
            <w:r>
              <w:rPr>
                <w:noProof/>
                <w:webHidden/>
              </w:rPr>
              <w:fldChar w:fldCharType="end"/>
            </w:r>
          </w:hyperlink>
        </w:p>
        <w:p w14:paraId="3BFEC444" w14:textId="379FBF36"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58" w:history="1">
            <w:r w:rsidRPr="00BD16A3">
              <w:rPr>
                <w:rStyle w:val="Hyperlink"/>
                <w:noProof/>
              </w:rPr>
              <w:t>Upload Files</w:t>
            </w:r>
            <w:r>
              <w:rPr>
                <w:noProof/>
                <w:webHidden/>
              </w:rPr>
              <w:tab/>
            </w:r>
            <w:r>
              <w:rPr>
                <w:noProof/>
                <w:webHidden/>
              </w:rPr>
              <w:fldChar w:fldCharType="begin"/>
            </w:r>
            <w:r>
              <w:rPr>
                <w:noProof/>
                <w:webHidden/>
              </w:rPr>
              <w:instrText xml:space="preserve"> PAGEREF _Toc200973058 \h </w:instrText>
            </w:r>
            <w:r>
              <w:rPr>
                <w:noProof/>
                <w:webHidden/>
              </w:rPr>
            </w:r>
            <w:r>
              <w:rPr>
                <w:noProof/>
                <w:webHidden/>
              </w:rPr>
              <w:fldChar w:fldCharType="separate"/>
            </w:r>
            <w:r>
              <w:rPr>
                <w:noProof/>
                <w:webHidden/>
              </w:rPr>
              <w:t>13</w:t>
            </w:r>
            <w:r>
              <w:rPr>
                <w:noProof/>
                <w:webHidden/>
              </w:rPr>
              <w:fldChar w:fldCharType="end"/>
            </w:r>
          </w:hyperlink>
        </w:p>
        <w:p w14:paraId="37BC48BC" w14:textId="3D528A85" w:rsidR="00A75350" w:rsidRDefault="00A75350">
          <w:pPr>
            <w:pStyle w:val="TOC3"/>
            <w:rPr>
              <w:rFonts w:asciiTheme="minorHAnsi" w:eastAsiaTheme="minorEastAsia" w:hAnsiTheme="minorHAnsi" w:cstheme="minorBidi"/>
              <w:noProof/>
              <w:kern w:val="2"/>
              <w:sz w:val="24"/>
              <w:szCs w:val="24"/>
              <w:lang w:bidi="ar-SA"/>
              <w14:ligatures w14:val="standardContextual"/>
            </w:rPr>
          </w:pPr>
          <w:hyperlink w:anchor="_Toc200973059" w:history="1">
            <w:r w:rsidRPr="00BD16A3">
              <w:rPr>
                <w:rStyle w:val="Hyperlink"/>
                <w:bCs/>
                <w:noProof/>
              </w:rPr>
              <w:t>Drag and Drop</w:t>
            </w:r>
            <w:r>
              <w:rPr>
                <w:noProof/>
                <w:webHidden/>
              </w:rPr>
              <w:tab/>
            </w:r>
            <w:r>
              <w:rPr>
                <w:noProof/>
                <w:webHidden/>
              </w:rPr>
              <w:fldChar w:fldCharType="begin"/>
            </w:r>
            <w:r>
              <w:rPr>
                <w:noProof/>
                <w:webHidden/>
              </w:rPr>
              <w:instrText xml:space="preserve"> PAGEREF _Toc200973059 \h </w:instrText>
            </w:r>
            <w:r>
              <w:rPr>
                <w:noProof/>
                <w:webHidden/>
              </w:rPr>
            </w:r>
            <w:r>
              <w:rPr>
                <w:noProof/>
                <w:webHidden/>
              </w:rPr>
              <w:fldChar w:fldCharType="separate"/>
            </w:r>
            <w:r>
              <w:rPr>
                <w:noProof/>
                <w:webHidden/>
              </w:rPr>
              <w:t>13</w:t>
            </w:r>
            <w:r>
              <w:rPr>
                <w:noProof/>
                <w:webHidden/>
              </w:rPr>
              <w:fldChar w:fldCharType="end"/>
            </w:r>
          </w:hyperlink>
        </w:p>
        <w:p w14:paraId="4D3F1A94" w14:textId="42BE5125" w:rsidR="00A75350" w:rsidRDefault="00A75350">
          <w:pPr>
            <w:pStyle w:val="TOC3"/>
            <w:rPr>
              <w:rFonts w:asciiTheme="minorHAnsi" w:eastAsiaTheme="minorEastAsia" w:hAnsiTheme="minorHAnsi" w:cstheme="minorBidi"/>
              <w:noProof/>
              <w:kern w:val="2"/>
              <w:sz w:val="24"/>
              <w:szCs w:val="24"/>
              <w:lang w:bidi="ar-SA"/>
              <w14:ligatures w14:val="standardContextual"/>
            </w:rPr>
          </w:pPr>
          <w:hyperlink w:anchor="_Toc200973060" w:history="1">
            <w:r w:rsidRPr="00BD16A3">
              <w:rPr>
                <w:rStyle w:val="Hyperlink"/>
                <w:noProof/>
              </w:rPr>
              <w:t>Use ‘</w:t>
            </w:r>
            <w:r w:rsidRPr="00BD16A3">
              <w:rPr>
                <w:rStyle w:val="Hyperlink"/>
                <w:bCs/>
                <w:noProof/>
              </w:rPr>
              <w:t>Add Files’</w:t>
            </w:r>
            <w:r w:rsidRPr="00BD16A3">
              <w:rPr>
                <w:rStyle w:val="Hyperlink"/>
                <w:noProof/>
              </w:rPr>
              <w:t xml:space="preserve"> Button</w:t>
            </w:r>
            <w:r>
              <w:rPr>
                <w:noProof/>
                <w:webHidden/>
              </w:rPr>
              <w:tab/>
            </w:r>
            <w:r>
              <w:rPr>
                <w:noProof/>
                <w:webHidden/>
              </w:rPr>
              <w:fldChar w:fldCharType="begin"/>
            </w:r>
            <w:r>
              <w:rPr>
                <w:noProof/>
                <w:webHidden/>
              </w:rPr>
              <w:instrText xml:space="preserve"> PAGEREF _Toc200973060 \h </w:instrText>
            </w:r>
            <w:r>
              <w:rPr>
                <w:noProof/>
                <w:webHidden/>
              </w:rPr>
            </w:r>
            <w:r>
              <w:rPr>
                <w:noProof/>
                <w:webHidden/>
              </w:rPr>
              <w:fldChar w:fldCharType="separate"/>
            </w:r>
            <w:r>
              <w:rPr>
                <w:noProof/>
                <w:webHidden/>
              </w:rPr>
              <w:t>13</w:t>
            </w:r>
            <w:r>
              <w:rPr>
                <w:noProof/>
                <w:webHidden/>
              </w:rPr>
              <w:fldChar w:fldCharType="end"/>
            </w:r>
          </w:hyperlink>
        </w:p>
        <w:p w14:paraId="08EB8825" w14:textId="7DF9D8A9"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61" w:history="1">
            <w:r w:rsidRPr="00BD16A3">
              <w:rPr>
                <w:rStyle w:val="Hyperlink"/>
                <w:noProof/>
              </w:rPr>
              <w:t>Manage Your Checklist</w:t>
            </w:r>
            <w:r>
              <w:rPr>
                <w:noProof/>
                <w:webHidden/>
              </w:rPr>
              <w:tab/>
            </w:r>
            <w:r>
              <w:rPr>
                <w:noProof/>
                <w:webHidden/>
              </w:rPr>
              <w:fldChar w:fldCharType="begin"/>
            </w:r>
            <w:r>
              <w:rPr>
                <w:noProof/>
                <w:webHidden/>
              </w:rPr>
              <w:instrText xml:space="preserve"> PAGEREF _Toc200973061 \h </w:instrText>
            </w:r>
            <w:r>
              <w:rPr>
                <w:noProof/>
                <w:webHidden/>
              </w:rPr>
            </w:r>
            <w:r>
              <w:rPr>
                <w:noProof/>
                <w:webHidden/>
              </w:rPr>
              <w:fldChar w:fldCharType="separate"/>
            </w:r>
            <w:r>
              <w:rPr>
                <w:noProof/>
                <w:webHidden/>
              </w:rPr>
              <w:t>14</w:t>
            </w:r>
            <w:r>
              <w:rPr>
                <w:noProof/>
                <w:webHidden/>
              </w:rPr>
              <w:fldChar w:fldCharType="end"/>
            </w:r>
          </w:hyperlink>
        </w:p>
        <w:p w14:paraId="4ED2A7E4" w14:textId="1D30DE47"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62" w:history="1">
            <w:r w:rsidRPr="00BD16A3">
              <w:rPr>
                <w:rStyle w:val="Hyperlink"/>
                <w:noProof/>
              </w:rPr>
              <w:t>Submit a Special Claims Packet</w:t>
            </w:r>
            <w:r>
              <w:rPr>
                <w:noProof/>
                <w:webHidden/>
              </w:rPr>
              <w:tab/>
            </w:r>
            <w:r>
              <w:rPr>
                <w:noProof/>
                <w:webHidden/>
              </w:rPr>
              <w:fldChar w:fldCharType="begin"/>
            </w:r>
            <w:r>
              <w:rPr>
                <w:noProof/>
                <w:webHidden/>
              </w:rPr>
              <w:instrText xml:space="preserve"> PAGEREF _Toc200973062 \h </w:instrText>
            </w:r>
            <w:r>
              <w:rPr>
                <w:noProof/>
                <w:webHidden/>
              </w:rPr>
            </w:r>
            <w:r>
              <w:rPr>
                <w:noProof/>
                <w:webHidden/>
              </w:rPr>
              <w:fldChar w:fldCharType="separate"/>
            </w:r>
            <w:r>
              <w:rPr>
                <w:noProof/>
                <w:webHidden/>
              </w:rPr>
              <w:t>15</w:t>
            </w:r>
            <w:r>
              <w:rPr>
                <w:noProof/>
                <w:webHidden/>
              </w:rPr>
              <w:fldChar w:fldCharType="end"/>
            </w:r>
          </w:hyperlink>
        </w:p>
        <w:p w14:paraId="027FB55E" w14:textId="08E5C9EF"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63" w:history="1">
            <w:r w:rsidRPr="00BD16A3">
              <w:rPr>
                <w:rStyle w:val="Hyperlink"/>
                <w:noProof/>
              </w:rPr>
              <w:t>Modify and Resubmit a Pending Unit Special Claim</w:t>
            </w:r>
            <w:r>
              <w:rPr>
                <w:noProof/>
                <w:webHidden/>
              </w:rPr>
              <w:tab/>
            </w:r>
            <w:r>
              <w:rPr>
                <w:noProof/>
                <w:webHidden/>
              </w:rPr>
              <w:fldChar w:fldCharType="begin"/>
            </w:r>
            <w:r>
              <w:rPr>
                <w:noProof/>
                <w:webHidden/>
              </w:rPr>
              <w:instrText xml:space="preserve"> PAGEREF _Toc200973063 \h </w:instrText>
            </w:r>
            <w:r>
              <w:rPr>
                <w:noProof/>
                <w:webHidden/>
              </w:rPr>
            </w:r>
            <w:r>
              <w:rPr>
                <w:noProof/>
                <w:webHidden/>
              </w:rPr>
              <w:fldChar w:fldCharType="separate"/>
            </w:r>
            <w:r>
              <w:rPr>
                <w:noProof/>
                <w:webHidden/>
              </w:rPr>
              <w:t>18</w:t>
            </w:r>
            <w:r>
              <w:rPr>
                <w:noProof/>
                <w:webHidden/>
              </w:rPr>
              <w:fldChar w:fldCharType="end"/>
            </w:r>
          </w:hyperlink>
        </w:p>
        <w:p w14:paraId="785D7AF6" w14:textId="560E322E"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64" w:history="1">
            <w:r w:rsidRPr="00BD16A3">
              <w:rPr>
                <w:rStyle w:val="Hyperlink"/>
                <w:noProof/>
              </w:rPr>
              <w:t>Approved, Adjusted, or Denied Unit Special Claims Notifications</w:t>
            </w:r>
            <w:r>
              <w:rPr>
                <w:noProof/>
                <w:webHidden/>
              </w:rPr>
              <w:tab/>
            </w:r>
            <w:r>
              <w:rPr>
                <w:noProof/>
                <w:webHidden/>
              </w:rPr>
              <w:fldChar w:fldCharType="begin"/>
            </w:r>
            <w:r>
              <w:rPr>
                <w:noProof/>
                <w:webHidden/>
              </w:rPr>
              <w:instrText xml:space="preserve"> PAGEREF _Toc200973064 \h </w:instrText>
            </w:r>
            <w:r>
              <w:rPr>
                <w:noProof/>
                <w:webHidden/>
              </w:rPr>
            </w:r>
            <w:r>
              <w:rPr>
                <w:noProof/>
                <w:webHidden/>
              </w:rPr>
              <w:fldChar w:fldCharType="separate"/>
            </w:r>
            <w:r>
              <w:rPr>
                <w:noProof/>
                <w:webHidden/>
              </w:rPr>
              <w:t>20</w:t>
            </w:r>
            <w:r>
              <w:rPr>
                <w:noProof/>
                <w:webHidden/>
              </w:rPr>
              <w:fldChar w:fldCharType="end"/>
            </w:r>
          </w:hyperlink>
        </w:p>
        <w:p w14:paraId="354328D4" w14:textId="11490146" w:rsidR="00A75350" w:rsidRDefault="00A75350">
          <w:pPr>
            <w:pStyle w:val="TOC3"/>
            <w:rPr>
              <w:rFonts w:asciiTheme="minorHAnsi" w:eastAsiaTheme="minorEastAsia" w:hAnsiTheme="minorHAnsi" w:cstheme="minorBidi"/>
              <w:noProof/>
              <w:kern w:val="2"/>
              <w:sz w:val="24"/>
              <w:szCs w:val="24"/>
              <w:lang w:bidi="ar-SA"/>
              <w14:ligatures w14:val="standardContextual"/>
            </w:rPr>
          </w:pPr>
          <w:hyperlink w:anchor="_Toc200973065" w:history="1">
            <w:r w:rsidRPr="00BD16A3">
              <w:rPr>
                <w:rStyle w:val="Hyperlink"/>
                <w:bCs/>
                <w:noProof/>
              </w:rPr>
              <w:t>Approved or Adjusted Unit Special Claims</w:t>
            </w:r>
            <w:r>
              <w:rPr>
                <w:noProof/>
                <w:webHidden/>
              </w:rPr>
              <w:tab/>
            </w:r>
            <w:r>
              <w:rPr>
                <w:noProof/>
                <w:webHidden/>
              </w:rPr>
              <w:fldChar w:fldCharType="begin"/>
            </w:r>
            <w:r>
              <w:rPr>
                <w:noProof/>
                <w:webHidden/>
              </w:rPr>
              <w:instrText xml:space="preserve"> PAGEREF _Toc200973065 \h </w:instrText>
            </w:r>
            <w:r>
              <w:rPr>
                <w:noProof/>
                <w:webHidden/>
              </w:rPr>
            </w:r>
            <w:r>
              <w:rPr>
                <w:noProof/>
                <w:webHidden/>
              </w:rPr>
              <w:fldChar w:fldCharType="separate"/>
            </w:r>
            <w:r>
              <w:rPr>
                <w:noProof/>
                <w:webHidden/>
              </w:rPr>
              <w:t>20</w:t>
            </w:r>
            <w:r>
              <w:rPr>
                <w:noProof/>
                <w:webHidden/>
              </w:rPr>
              <w:fldChar w:fldCharType="end"/>
            </w:r>
          </w:hyperlink>
        </w:p>
        <w:p w14:paraId="6C82285A" w14:textId="243BA9DE" w:rsidR="00A75350" w:rsidRDefault="00A75350">
          <w:pPr>
            <w:pStyle w:val="TOC3"/>
            <w:rPr>
              <w:rFonts w:asciiTheme="minorHAnsi" w:eastAsiaTheme="minorEastAsia" w:hAnsiTheme="minorHAnsi" w:cstheme="minorBidi"/>
              <w:noProof/>
              <w:kern w:val="2"/>
              <w:sz w:val="24"/>
              <w:szCs w:val="24"/>
              <w:lang w:bidi="ar-SA"/>
              <w14:ligatures w14:val="standardContextual"/>
            </w:rPr>
          </w:pPr>
          <w:hyperlink w:anchor="_Toc200973066" w:history="1">
            <w:r w:rsidRPr="00BD16A3">
              <w:rPr>
                <w:rStyle w:val="Hyperlink"/>
                <w:bCs/>
                <w:noProof/>
              </w:rPr>
              <w:t>Denied Unit Special Claims</w:t>
            </w:r>
            <w:r>
              <w:rPr>
                <w:noProof/>
                <w:webHidden/>
              </w:rPr>
              <w:tab/>
            </w:r>
            <w:r>
              <w:rPr>
                <w:noProof/>
                <w:webHidden/>
              </w:rPr>
              <w:fldChar w:fldCharType="begin"/>
            </w:r>
            <w:r>
              <w:rPr>
                <w:noProof/>
                <w:webHidden/>
              </w:rPr>
              <w:instrText xml:space="preserve"> PAGEREF _Toc200973066 \h </w:instrText>
            </w:r>
            <w:r>
              <w:rPr>
                <w:noProof/>
                <w:webHidden/>
              </w:rPr>
            </w:r>
            <w:r>
              <w:rPr>
                <w:noProof/>
                <w:webHidden/>
              </w:rPr>
              <w:fldChar w:fldCharType="separate"/>
            </w:r>
            <w:r>
              <w:rPr>
                <w:noProof/>
                <w:webHidden/>
              </w:rPr>
              <w:t>21</w:t>
            </w:r>
            <w:r>
              <w:rPr>
                <w:noProof/>
                <w:webHidden/>
              </w:rPr>
              <w:fldChar w:fldCharType="end"/>
            </w:r>
          </w:hyperlink>
        </w:p>
        <w:p w14:paraId="5852EEA5" w14:textId="25A7771C"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67" w:history="1">
            <w:r w:rsidRPr="00BD16A3">
              <w:rPr>
                <w:rStyle w:val="Hyperlink"/>
                <w:noProof/>
              </w:rPr>
              <w:t>View Notifications</w:t>
            </w:r>
            <w:r>
              <w:rPr>
                <w:noProof/>
                <w:webHidden/>
              </w:rPr>
              <w:tab/>
            </w:r>
            <w:r>
              <w:rPr>
                <w:noProof/>
                <w:webHidden/>
              </w:rPr>
              <w:fldChar w:fldCharType="begin"/>
            </w:r>
            <w:r>
              <w:rPr>
                <w:noProof/>
                <w:webHidden/>
              </w:rPr>
              <w:instrText xml:space="preserve"> PAGEREF _Toc200973067 \h </w:instrText>
            </w:r>
            <w:r>
              <w:rPr>
                <w:noProof/>
                <w:webHidden/>
              </w:rPr>
            </w:r>
            <w:r>
              <w:rPr>
                <w:noProof/>
                <w:webHidden/>
              </w:rPr>
              <w:fldChar w:fldCharType="separate"/>
            </w:r>
            <w:r>
              <w:rPr>
                <w:noProof/>
                <w:webHidden/>
              </w:rPr>
              <w:t>22</w:t>
            </w:r>
            <w:r>
              <w:rPr>
                <w:noProof/>
                <w:webHidden/>
              </w:rPr>
              <w:fldChar w:fldCharType="end"/>
            </w:r>
          </w:hyperlink>
        </w:p>
        <w:p w14:paraId="009A03CA" w14:textId="3DFC24A7" w:rsidR="00A75350" w:rsidRDefault="00A75350">
          <w:pPr>
            <w:pStyle w:val="TOC3"/>
            <w:rPr>
              <w:rFonts w:asciiTheme="minorHAnsi" w:eastAsiaTheme="minorEastAsia" w:hAnsiTheme="minorHAnsi" w:cstheme="minorBidi"/>
              <w:noProof/>
              <w:kern w:val="2"/>
              <w:sz w:val="24"/>
              <w:szCs w:val="24"/>
              <w:lang w:bidi="ar-SA"/>
              <w14:ligatures w14:val="standardContextual"/>
            </w:rPr>
          </w:pPr>
          <w:hyperlink w:anchor="_Toc200973068" w:history="1">
            <w:r w:rsidRPr="00BD16A3">
              <w:rPr>
                <w:rStyle w:val="Hyperlink"/>
                <w:bCs/>
                <w:noProof/>
              </w:rPr>
              <w:t>Access Special Claims Packet Notifications</w:t>
            </w:r>
            <w:r>
              <w:rPr>
                <w:noProof/>
                <w:webHidden/>
              </w:rPr>
              <w:tab/>
            </w:r>
            <w:r>
              <w:rPr>
                <w:noProof/>
                <w:webHidden/>
              </w:rPr>
              <w:fldChar w:fldCharType="begin"/>
            </w:r>
            <w:r>
              <w:rPr>
                <w:noProof/>
                <w:webHidden/>
              </w:rPr>
              <w:instrText xml:space="preserve"> PAGEREF _Toc200973068 \h </w:instrText>
            </w:r>
            <w:r>
              <w:rPr>
                <w:noProof/>
                <w:webHidden/>
              </w:rPr>
            </w:r>
            <w:r>
              <w:rPr>
                <w:noProof/>
                <w:webHidden/>
              </w:rPr>
              <w:fldChar w:fldCharType="separate"/>
            </w:r>
            <w:r>
              <w:rPr>
                <w:noProof/>
                <w:webHidden/>
              </w:rPr>
              <w:t>22</w:t>
            </w:r>
            <w:r>
              <w:rPr>
                <w:noProof/>
                <w:webHidden/>
              </w:rPr>
              <w:fldChar w:fldCharType="end"/>
            </w:r>
          </w:hyperlink>
        </w:p>
        <w:p w14:paraId="2F9019AD" w14:textId="41D98100" w:rsidR="00A75350" w:rsidRDefault="00A75350">
          <w:pPr>
            <w:pStyle w:val="TOC3"/>
            <w:rPr>
              <w:rFonts w:asciiTheme="minorHAnsi" w:eastAsiaTheme="minorEastAsia" w:hAnsiTheme="minorHAnsi" w:cstheme="minorBidi"/>
              <w:noProof/>
              <w:kern w:val="2"/>
              <w:sz w:val="24"/>
              <w:szCs w:val="24"/>
              <w:lang w:bidi="ar-SA"/>
              <w14:ligatures w14:val="standardContextual"/>
            </w:rPr>
          </w:pPr>
          <w:hyperlink w:anchor="_Toc200973069" w:history="1">
            <w:r w:rsidRPr="00BD16A3">
              <w:rPr>
                <w:rStyle w:val="Hyperlink"/>
                <w:noProof/>
              </w:rPr>
              <w:t>Access Unit Special Claims Notifications</w:t>
            </w:r>
            <w:r>
              <w:rPr>
                <w:noProof/>
                <w:webHidden/>
              </w:rPr>
              <w:tab/>
            </w:r>
            <w:r>
              <w:rPr>
                <w:noProof/>
                <w:webHidden/>
              </w:rPr>
              <w:fldChar w:fldCharType="begin"/>
            </w:r>
            <w:r>
              <w:rPr>
                <w:noProof/>
                <w:webHidden/>
              </w:rPr>
              <w:instrText xml:space="preserve"> PAGEREF _Toc200973069 \h </w:instrText>
            </w:r>
            <w:r>
              <w:rPr>
                <w:noProof/>
                <w:webHidden/>
              </w:rPr>
            </w:r>
            <w:r>
              <w:rPr>
                <w:noProof/>
                <w:webHidden/>
              </w:rPr>
              <w:fldChar w:fldCharType="separate"/>
            </w:r>
            <w:r>
              <w:rPr>
                <w:noProof/>
                <w:webHidden/>
              </w:rPr>
              <w:t>23</w:t>
            </w:r>
            <w:r>
              <w:rPr>
                <w:noProof/>
                <w:webHidden/>
              </w:rPr>
              <w:fldChar w:fldCharType="end"/>
            </w:r>
          </w:hyperlink>
        </w:p>
        <w:p w14:paraId="4635CBA7" w14:textId="51A649F0"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70" w:history="1">
            <w:r w:rsidRPr="00BD16A3">
              <w:rPr>
                <w:rStyle w:val="Hyperlink"/>
                <w:noProof/>
              </w:rPr>
              <w:t>Check Claim Status</w:t>
            </w:r>
            <w:r>
              <w:rPr>
                <w:noProof/>
                <w:webHidden/>
              </w:rPr>
              <w:tab/>
            </w:r>
            <w:r>
              <w:rPr>
                <w:noProof/>
                <w:webHidden/>
              </w:rPr>
              <w:fldChar w:fldCharType="begin"/>
            </w:r>
            <w:r>
              <w:rPr>
                <w:noProof/>
                <w:webHidden/>
              </w:rPr>
              <w:instrText xml:space="preserve"> PAGEREF _Toc200973070 \h </w:instrText>
            </w:r>
            <w:r>
              <w:rPr>
                <w:noProof/>
                <w:webHidden/>
              </w:rPr>
            </w:r>
            <w:r>
              <w:rPr>
                <w:noProof/>
                <w:webHidden/>
              </w:rPr>
              <w:fldChar w:fldCharType="separate"/>
            </w:r>
            <w:r>
              <w:rPr>
                <w:noProof/>
                <w:webHidden/>
              </w:rPr>
              <w:t>23</w:t>
            </w:r>
            <w:r>
              <w:rPr>
                <w:noProof/>
                <w:webHidden/>
              </w:rPr>
              <w:fldChar w:fldCharType="end"/>
            </w:r>
          </w:hyperlink>
        </w:p>
        <w:p w14:paraId="18D2A7CA" w14:textId="5724BEA9"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71" w:history="1">
            <w:r w:rsidRPr="00BD16A3">
              <w:rPr>
                <w:rStyle w:val="Hyperlink"/>
                <w:noProof/>
              </w:rPr>
              <w:t>Check Unit Special Claim Status</w:t>
            </w:r>
            <w:r>
              <w:rPr>
                <w:noProof/>
                <w:webHidden/>
              </w:rPr>
              <w:tab/>
            </w:r>
            <w:r>
              <w:rPr>
                <w:noProof/>
                <w:webHidden/>
              </w:rPr>
              <w:fldChar w:fldCharType="begin"/>
            </w:r>
            <w:r>
              <w:rPr>
                <w:noProof/>
                <w:webHidden/>
              </w:rPr>
              <w:instrText xml:space="preserve"> PAGEREF _Toc200973071 \h </w:instrText>
            </w:r>
            <w:r>
              <w:rPr>
                <w:noProof/>
                <w:webHidden/>
              </w:rPr>
            </w:r>
            <w:r>
              <w:rPr>
                <w:noProof/>
                <w:webHidden/>
              </w:rPr>
              <w:fldChar w:fldCharType="separate"/>
            </w:r>
            <w:r>
              <w:rPr>
                <w:noProof/>
                <w:webHidden/>
              </w:rPr>
              <w:t>25</w:t>
            </w:r>
            <w:r>
              <w:rPr>
                <w:noProof/>
                <w:webHidden/>
              </w:rPr>
              <w:fldChar w:fldCharType="end"/>
            </w:r>
          </w:hyperlink>
        </w:p>
        <w:p w14:paraId="647BB192" w14:textId="28A4CE58" w:rsidR="00A75350" w:rsidRDefault="00A75350">
          <w:pPr>
            <w:pStyle w:val="TOC2"/>
            <w:rPr>
              <w:rFonts w:asciiTheme="minorHAnsi" w:eastAsiaTheme="minorEastAsia" w:hAnsiTheme="minorHAnsi" w:cstheme="minorBidi"/>
              <w:noProof/>
              <w:kern w:val="2"/>
              <w:sz w:val="24"/>
              <w:szCs w:val="24"/>
              <w:lang w:bidi="ar-SA"/>
              <w14:ligatures w14:val="standardContextual"/>
            </w:rPr>
          </w:pPr>
          <w:hyperlink w:anchor="_Toc200973072" w:history="1">
            <w:r w:rsidRPr="00BD16A3">
              <w:rPr>
                <w:rStyle w:val="Hyperlink"/>
                <w:noProof/>
              </w:rPr>
              <w:t>System Support</w:t>
            </w:r>
            <w:r>
              <w:rPr>
                <w:noProof/>
                <w:webHidden/>
              </w:rPr>
              <w:tab/>
            </w:r>
            <w:r>
              <w:rPr>
                <w:noProof/>
                <w:webHidden/>
              </w:rPr>
              <w:fldChar w:fldCharType="begin"/>
            </w:r>
            <w:r>
              <w:rPr>
                <w:noProof/>
                <w:webHidden/>
              </w:rPr>
              <w:instrText xml:space="preserve"> PAGEREF _Toc200973072 \h </w:instrText>
            </w:r>
            <w:r>
              <w:rPr>
                <w:noProof/>
                <w:webHidden/>
              </w:rPr>
            </w:r>
            <w:r>
              <w:rPr>
                <w:noProof/>
                <w:webHidden/>
              </w:rPr>
              <w:fldChar w:fldCharType="separate"/>
            </w:r>
            <w:r>
              <w:rPr>
                <w:noProof/>
                <w:webHidden/>
              </w:rPr>
              <w:t>25</w:t>
            </w:r>
            <w:r>
              <w:rPr>
                <w:noProof/>
                <w:webHidden/>
              </w:rPr>
              <w:fldChar w:fldCharType="end"/>
            </w:r>
          </w:hyperlink>
        </w:p>
        <w:p w14:paraId="78A0B52F" w14:textId="785808ED" w:rsidR="00D37D4B" w:rsidRPr="006A3FEE" w:rsidRDefault="00330C62" w:rsidP="00BD29B2">
          <w:pPr>
            <w:rPr>
              <w:rFonts w:eastAsiaTheme="minorEastAsia" w:cstheme="minorBidi"/>
              <w:noProof/>
              <w:lang w:bidi="ar-SA"/>
            </w:rPr>
            <w:sectPr w:rsidR="00D37D4B" w:rsidRPr="006A3FEE" w:rsidSect="00EB251D">
              <w:headerReference w:type="first" r:id="rId10"/>
              <w:pgSz w:w="12240" w:h="15840" w:code="1"/>
              <w:pgMar w:top="1728" w:right="1080" w:bottom="1440" w:left="1080" w:header="0" w:footer="504" w:gutter="0"/>
              <w:cols w:space="720"/>
              <w:titlePg/>
              <w:docGrid w:linePitch="326"/>
            </w:sectPr>
          </w:pPr>
          <w:r w:rsidRPr="00F24ABF">
            <w:rPr>
              <w:rFonts w:asciiTheme="majorHAnsi" w:hAnsiTheme="majorHAnsi"/>
              <w:color w:val="00294B" w:themeColor="accent1" w:themeShade="BF"/>
              <w:sz w:val="24"/>
              <w:szCs w:val="24"/>
            </w:rPr>
            <w:fldChar w:fldCharType="end"/>
          </w:r>
        </w:p>
      </w:sdtContent>
    </w:sdt>
    <w:p w14:paraId="4853B366" w14:textId="34D53679" w:rsidR="00E41BD2" w:rsidRPr="00BA23A4" w:rsidRDefault="007F1664" w:rsidP="000261E8">
      <w:pPr>
        <w:pStyle w:val="Heading2"/>
      </w:pPr>
      <w:bookmarkStart w:id="5" w:name="_Toc147136743"/>
      <w:bookmarkStart w:id="6" w:name="_Toc580535440"/>
      <w:bookmarkStart w:id="7" w:name="_Toc200973049"/>
      <w:bookmarkEnd w:id="1"/>
      <w:r>
        <w:lastRenderedPageBreak/>
        <w:t>Overview</w:t>
      </w:r>
      <w:bookmarkEnd w:id="5"/>
      <w:bookmarkEnd w:id="6"/>
      <w:bookmarkEnd w:id="7"/>
    </w:p>
    <w:p w14:paraId="538C550E" w14:textId="6A7AF3A1" w:rsidR="007F1664" w:rsidRPr="00296471" w:rsidRDefault="007F1664" w:rsidP="007F1664">
      <w:pPr>
        <w:rPr>
          <w:sz w:val="24"/>
          <w:szCs w:val="24"/>
        </w:rPr>
      </w:pPr>
      <w:r w:rsidRPr="00296471">
        <w:rPr>
          <w:sz w:val="24"/>
          <w:szCs w:val="24"/>
        </w:rPr>
        <w:t xml:space="preserve">HUD Section 8 and Section 811 Project-based Rental Assistance owners and property agents must submit </w:t>
      </w:r>
      <w:hyperlink r:id="rId11" w:history="1">
        <w:r w:rsidRPr="00296471">
          <w:rPr>
            <w:rStyle w:val="Hyperlink"/>
            <w:sz w:val="24"/>
            <w:szCs w:val="24"/>
          </w:rPr>
          <w:t>Special Claims</w:t>
        </w:r>
      </w:hyperlink>
      <w:r w:rsidRPr="00296471">
        <w:rPr>
          <w:sz w:val="24"/>
          <w:szCs w:val="24"/>
        </w:rPr>
        <w:t xml:space="preserve"> to Minnesota Housing electronically using the Multifamily Customer Portal (Portal). This guide outlines the process to create, submit, and manage Special Claims. </w:t>
      </w:r>
    </w:p>
    <w:p w14:paraId="4E163C7A" w14:textId="28269EB9" w:rsidR="005666F2" w:rsidRPr="00296471" w:rsidRDefault="007F1664" w:rsidP="007F1664">
      <w:pPr>
        <w:rPr>
          <w:sz w:val="24"/>
          <w:szCs w:val="24"/>
        </w:rPr>
      </w:pPr>
      <w:r w:rsidRPr="00296471">
        <w:rPr>
          <w:sz w:val="24"/>
          <w:szCs w:val="24"/>
        </w:rPr>
        <w:t xml:space="preserve">New to the Portal? Refer to our </w:t>
      </w:r>
      <w:hyperlink r:id="rId12" w:history="1">
        <w:r w:rsidRPr="00296471">
          <w:rPr>
            <w:rStyle w:val="Hyperlink"/>
            <w:sz w:val="24"/>
            <w:szCs w:val="24"/>
          </w:rPr>
          <w:t>Multifamily Customer Portal Resources</w:t>
        </w:r>
      </w:hyperlink>
      <w:r w:rsidRPr="00296471">
        <w:rPr>
          <w:sz w:val="24"/>
          <w:szCs w:val="24"/>
        </w:rPr>
        <w:t xml:space="preserve"> page to get started.</w:t>
      </w:r>
    </w:p>
    <w:p w14:paraId="461AE7CA" w14:textId="098110A5" w:rsidR="007F7097" w:rsidRPr="00E41BD2" w:rsidRDefault="007F1664" w:rsidP="007F1664">
      <w:pPr>
        <w:pStyle w:val="Heading2"/>
      </w:pPr>
      <w:bookmarkStart w:id="8" w:name="_Toc881852862"/>
      <w:bookmarkStart w:id="9" w:name="_Toc1630170584"/>
      <w:bookmarkStart w:id="10" w:name="_Toc200973050"/>
      <w:r>
        <w:t>System Terminology</w:t>
      </w:r>
      <w:bookmarkEnd w:id="8"/>
      <w:bookmarkEnd w:id="9"/>
      <w:bookmarkEnd w:id="10"/>
    </w:p>
    <w:p w14:paraId="113B1790" w14:textId="0BA6E9BD" w:rsidR="005666F2" w:rsidRPr="00296471" w:rsidRDefault="007F1664" w:rsidP="0068649F">
      <w:pPr>
        <w:rPr>
          <w:sz w:val="24"/>
          <w:szCs w:val="24"/>
        </w:rPr>
      </w:pPr>
      <w:r w:rsidRPr="00296471">
        <w:rPr>
          <w:sz w:val="24"/>
          <w:szCs w:val="24"/>
        </w:rPr>
        <w:t>This guide refers to Properties, Special Claim packets, and Unit Special Claims.</w:t>
      </w:r>
    </w:p>
    <w:p w14:paraId="1D61A8D1" w14:textId="3ADCFE4F" w:rsidR="007F1664" w:rsidRDefault="007F1664" w:rsidP="007F1664">
      <w:pPr>
        <w:jc w:val="center"/>
      </w:pPr>
      <w:r>
        <w:rPr>
          <w:noProof/>
          <w:sz w:val="24"/>
          <w:szCs w:val="24"/>
        </w:rPr>
        <w:drawing>
          <wp:inline distT="0" distB="0" distL="0" distR="0" wp14:anchorId="4B1500E1" wp14:editId="7FCF8BF4">
            <wp:extent cx="4437036" cy="2280735"/>
            <wp:effectExtent l="19050" t="19050" r="20955" b="24765"/>
            <wp:docPr id="33" name="Picture 33" descr="Diagram shows Property connected to the Special Claims packet SC-00001. The Special Claims packet is connected to three Unit Special claims labeled USC-00001, USC-00002, and USC-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 shows Property connected to the Special Claims packet SC-00001. The Special Claims packet is connected to three Unit Special claims labeled USC-00001, USC-00002, and USC-000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8644" cy="2317543"/>
                    </a:xfrm>
                    <a:prstGeom prst="rect">
                      <a:avLst/>
                    </a:prstGeom>
                    <a:noFill/>
                    <a:ln w="3175">
                      <a:solidFill>
                        <a:schemeClr val="tx1"/>
                      </a:solidFill>
                    </a:ln>
                  </pic:spPr>
                </pic:pic>
              </a:graphicData>
            </a:graphic>
          </wp:inline>
        </w:drawing>
      </w:r>
    </w:p>
    <w:p w14:paraId="2303A75C" w14:textId="041B5048" w:rsidR="00A06A05" w:rsidRPr="00296471" w:rsidRDefault="007F1664" w:rsidP="00FD7A7E">
      <w:pPr>
        <w:pStyle w:val="ListParagraph"/>
        <w:rPr>
          <w:sz w:val="24"/>
          <w:szCs w:val="24"/>
        </w:rPr>
      </w:pPr>
      <w:r w:rsidRPr="00296471">
        <w:rPr>
          <w:sz w:val="24"/>
          <w:szCs w:val="24"/>
        </w:rPr>
        <w:t xml:space="preserve">The </w:t>
      </w:r>
      <w:r w:rsidRPr="00296471">
        <w:rPr>
          <w:b/>
          <w:bCs/>
          <w:sz w:val="24"/>
          <w:szCs w:val="24"/>
        </w:rPr>
        <w:t>Property</w:t>
      </w:r>
      <w:r w:rsidRPr="00296471">
        <w:rPr>
          <w:sz w:val="24"/>
          <w:szCs w:val="24"/>
        </w:rPr>
        <w:t xml:space="preserve"> is the physical asset.</w:t>
      </w:r>
    </w:p>
    <w:p w14:paraId="5E38492A" w14:textId="15888BC4" w:rsidR="00A06A05" w:rsidRPr="00296471" w:rsidRDefault="007F1664" w:rsidP="00FD7A7E">
      <w:pPr>
        <w:pStyle w:val="ListParagraph"/>
        <w:rPr>
          <w:sz w:val="24"/>
          <w:szCs w:val="24"/>
        </w:rPr>
      </w:pPr>
      <w:r w:rsidRPr="00296471">
        <w:rPr>
          <w:sz w:val="24"/>
          <w:szCs w:val="24"/>
        </w:rPr>
        <w:t xml:space="preserve">The </w:t>
      </w:r>
      <w:r w:rsidRPr="00296471">
        <w:rPr>
          <w:b/>
          <w:bCs/>
          <w:sz w:val="24"/>
          <w:szCs w:val="24"/>
        </w:rPr>
        <w:t>Special Claims packet</w:t>
      </w:r>
      <w:r w:rsidRPr="00296471">
        <w:rPr>
          <w:sz w:val="24"/>
          <w:szCs w:val="24"/>
        </w:rPr>
        <w:t xml:space="preserve"> is a collection of unit claims for a property for a given month. Submit all unit claims for a property at the same time in a single Special Claims packet. When a new Special Claims packet is created, the system will automatically assign it a unique packet ID.</w:t>
      </w:r>
    </w:p>
    <w:p w14:paraId="305BBACF" w14:textId="1C97D695" w:rsidR="00A06A05" w:rsidRPr="00296471" w:rsidRDefault="007F1664" w:rsidP="00FD7A7E">
      <w:pPr>
        <w:pStyle w:val="ListParagraph"/>
        <w:rPr>
          <w:sz w:val="24"/>
          <w:szCs w:val="24"/>
        </w:rPr>
      </w:pPr>
      <w:r w:rsidRPr="00296471">
        <w:rPr>
          <w:sz w:val="24"/>
          <w:szCs w:val="24"/>
        </w:rPr>
        <w:t xml:space="preserve">Each </w:t>
      </w:r>
      <w:r w:rsidRPr="00296471">
        <w:rPr>
          <w:b/>
          <w:bCs/>
          <w:sz w:val="24"/>
          <w:szCs w:val="24"/>
        </w:rPr>
        <w:t>Unit Special Claim</w:t>
      </w:r>
      <w:r w:rsidRPr="00296471">
        <w:rPr>
          <w:sz w:val="24"/>
          <w:szCs w:val="24"/>
        </w:rPr>
        <w:t xml:space="preserve"> represents a unit within the property that has a Regular Vacancy or Unpaid Rent and</w:t>
      </w:r>
      <w:r w:rsidR="00553CD9">
        <w:rPr>
          <w:sz w:val="24"/>
          <w:szCs w:val="24"/>
        </w:rPr>
        <w:t>/or</w:t>
      </w:r>
      <w:r w:rsidRPr="00296471">
        <w:rPr>
          <w:sz w:val="24"/>
          <w:szCs w:val="24"/>
        </w:rPr>
        <w:t xml:space="preserve"> Tenant Damages. The system will assign each Unit Special Claim a unique ID.</w:t>
      </w:r>
    </w:p>
    <w:p w14:paraId="4A1A55EA" w14:textId="642BBDBB" w:rsidR="00C365CE" w:rsidRPr="00CB7E9F" w:rsidRDefault="007F1664" w:rsidP="007F1664">
      <w:pPr>
        <w:pStyle w:val="Heading2"/>
      </w:pPr>
      <w:bookmarkStart w:id="11" w:name="_Toc1843600638"/>
      <w:bookmarkStart w:id="12" w:name="_Toc262238310"/>
      <w:bookmarkStart w:id="13" w:name="_Toc200973051"/>
      <w:r>
        <w:t>Navigation Menu</w:t>
      </w:r>
      <w:bookmarkEnd w:id="11"/>
      <w:bookmarkEnd w:id="12"/>
      <w:bookmarkEnd w:id="13"/>
    </w:p>
    <w:p w14:paraId="6F5ECD1E" w14:textId="0846CB67" w:rsidR="004E473A" w:rsidRPr="00296471" w:rsidRDefault="007F1664" w:rsidP="004E473A">
      <w:pPr>
        <w:rPr>
          <w:sz w:val="24"/>
          <w:szCs w:val="24"/>
        </w:rPr>
      </w:pPr>
      <w:r w:rsidRPr="00296471">
        <w:rPr>
          <w:sz w:val="24"/>
          <w:szCs w:val="24"/>
        </w:rPr>
        <w:t xml:space="preserve">The </w:t>
      </w:r>
      <w:r w:rsidRPr="00296471">
        <w:rPr>
          <w:b/>
          <w:bCs/>
          <w:sz w:val="24"/>
          <w:szCs w:val="24"/>
        </w:rPr>
        <w:t>Navigation menu</w:t>
      </w:r>
      <w:r w:rsidRPr="00296471">
        <w:rPr>
          <w:sz w:val="24"/>
          <w:szCs w:val="24"/>
        </w:rPr>
        <w:t xml:space="preserve"> includes the following features:</w:t>
      </w:r>
    </w:p>
    <w:p w14:paraId="1EF5DA2E" w14:textId="79E4582A" w:rsidR="007F1664" w:rsidRDefault="007D7B84" w:rsidP="007F1664">
      <w:pPr>
        <w:jc w:val="center"/>
        <w:rPr>
          <w:color w:val="000000" w:themeColor="text2"/>
        </w:rPr>
      </w:pPr>
      <w:r>
        <w:rPr>
          <w:noProof/>
          <w:color w:val="000000" w:themeColor="text2"/>
        </w:rPr>
        <w:drawing>
          <wp:inline distT="0" distB="0" distL="0" distR="0" wp14:anchorId="3EDF1CCF" wp14:editId="19434AAB">
            <wp:extent cx="6400800" cy="447675"/>
            <wp:effectExtent l="0" t="0" r="0" b="9525"/>
            <wp:docPr id="12" name="Picture 12" descr="Navigation menu that includes red callout bubbles labeled 1 - 7. The labels correspond to the text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Navigation menu that includes red callout bubbles labeled 1 - 7. The labels correspond to the text below the image."/>
                    <pic:cNvPicPr/>
                  </pic:nvPicPr>
                  <pic:blipFill>
                    <a:blip r:embed="rId14">
                      <a:extLst>
                        <a:ext uri="{28A0092B-C50C-407E-A947-70E740481C1C}">
                          <a14:useLocalDpi xmlns:a14="http://schemas.microsoft.com/office/drawing/2010/main" val="0"/>
                        </a:ext>
                      </a:extLst>
                    </a:blip>
                    <a:stretch>
                      <a:fillRect/>
                    </a:stretch>
                  </pic:blipFill>
                  <pic:spPr>
                    <a:xfrm>
                      <a:off x="0" y="0"/>
                      <a:ext cx="6400800" cy="447675"/>
                    </a:xfrm>
                    <a:prstGeom prst="rect">
                      <a:avLst/>
                    </a:prstGeom>
                  </pic:spPr>
                </pic:pic>
              </a:graphicData>
            </a:graphic>
          </wp:inline>
        </w:drawing>
      </w:r>
    </w:p>
    <w:p w14:paraId="0D6CFE36" w14:textId="024E4CD0" w:rsidR="007F1664" w:rsidRPr="00296471" w:rsidRDefault="007F1664" w:rsidP="00D0361C">
      <w:pPr>
        <w:pStyle w:val="ListParagraph"/>
        <w:numPr>
          <w:ilvl w:val="0"/>
          <w:numId w:val="33"/>
        </w:numPr>
        <w:rPr>
          <w:color w:val="000000" w:themeColor="text2"/>
          <w:sz w:val="24"/>
          <w:szCs w:val="24"/>
        </w:rPr>
      </w:pPr>
      <w:r w:rsidRPr="00296471">
        <w:rPr>
          <w:b/>
          <w:bCs/>
          <w:color w:val="000000" w:themeColor="text2"/>
          <w:sz w:val="24"/>
          <w:szCs w:val="24"/>
        </w:rPr>
        <w:lastRenderedPageBreak/>
        <w:t>Home</w:t>
      </w:r>
      <w:r w:rsidRPr="00296471">
        <w:rPr>
          <w:color w:val="000000" w:themeColor="text2"/>
          <w:sz w:val="24"/>
          <w:szCs w:val="24"/>
        </w:rPr>
        <w:t>. This is the default page after log in. Access links to Special Claims guidance, training, and resources. Portal resources are also available on this page.</w:t>
      </w:r>
    </w:p>
    <w:p w14:paraId="10E56C48" w14:textId="74532E57" w:rsidR="007F1664" w:rsidRPr="00296471" w:rsidRDefault="007F1664" w:rsidP="00D0361C">
      <w:pPr>
        <w:pStyle w:val="ListParagraph"/>
        <w:numPr>
          <w:ilvl w:val="0"/>
          <w:numId w:val="33"/>
        </w:numPr>
        <w:rPr>
          <w:color w:val="000000" w:themeColor="text2"/>
          <w:sz w:val="24"/>
          <w:szCs w:val="24"/>
        </w:rPr>
      </w:pPr>
      <w:r w:rsidRPr="00296471">
        <w:rPr>
          <w:b/>
          <w:bCs/>
          <w:color w:val="000000" w:themeColor="text2"/>
          <w:sz w:val="24"/>
          <w:szCs w:val="24"/>
        </w:rPr>
        <w:t xml:space="preserve">Property. </w:t>
      </w:r>
      <w:r w:rsidRPr="00296471">
        <w:rPr>
          <w:color w:val="000000" w:themeColor="text2"/>
          <w:sz w:val="24"/>
          <w:szCs w:val="24"/>
        </w:rPr>
        <w:t xml:space="preserve">View all the properties in your portfolio. Don’t see the property you are looking for? To request access to a property, contact </w:t>
      </w:r>
      <w:hyperlink r:id="rId15">
        <w:r w:rsidRPr="00296471">
          <w:rPr>
            <w:rStyle w:val="Hyperlink"/>
            <w:sz w:val="24"/>
            <w:szCs w:val="24"/>
          </w:rPr>
          <w:t>mhfa.app@state.mn.us</w:t>
        </w:r>
      </w:hyperlink>
      <w:r w:rsidRPr="00296471">
        <w:rPr>
          <w:color w:val="000000" w:themeColor="text2"/>
          <w:sz w:val="24"/>
          <w:szCs w:val="24"/>
        </w:rPr>
        <w:t>.</w:t>
      </w:r>
    </w:p>
    <w:p w14:paraId="3625B698" w14:textId="7CEBDBBB" w:rsidR="007F1664" w:rsidRDefault="007F1664" w:rsidP="00D0361C">
      <w:pPr>
        <w:pStyle w:val="ListParagraph"/>
        <w:numPr>
          <w:ilvl w:val="0"/>
          <w:numId w:val="33"/>
        </w:numPr>
        <w:rPr>
          <w:color w:val="000000" w:themeColor="text2"/>
          <w:sz w:val="24"/>
          <w:szCs w:val="24"/>
        </w:rPr>
      </w:pPr>
      <w:r w:rsidRPr="00296471">
        <w:rPr>
          <w:b/>
          <w:bCs/>
          <w:color w:val="000000" w:themeColor="text2"/>
          <w:sz w:val="24"/>
          <w:szCs w:val="24"/>
        </w:rPr>
        <w:t>Special Claims</w:t>
      </w:r>
      <w:r w:rsidRPr="00296471">
        <w:rPr>
          <w:color w:val="000000" w:themeColor="text2"/>
          <w:sz w:val="24"/>
          <w:szCs w:val="24"/>
        </w:rPr>
        <w:t xml:space="preserve">. View all Special Claims packets created in the Portal, including the processing status and key dates. For more details, refer to the </w:t>
      </w:r>
      <w:hyperlink w:anchor="_Check_Claim_Status" w:history="1">
        <w:r w:rsidRPr="00296471">
          <w:rPr>
            <w:rStyle w:val="Hyperlink"/>
            <w:sz w:val="24"/>
            <w:szCs w:val="24"/>
          </w:rPr>
          <w:t>Check Claim Status</w:t>
        </w:r>
      </w:hyperlink>
      <w:r w:rsidRPr="00296471">
        <w:rPr>
          <w:color w:val="000000" w:themeColor="text2"/>
          <w:sz w:val="24"/>
          <w:szCs w:val="24"/>
        </w:rPr>
        <w:t xml:space="preserve"> section of this guide.</w:t>
      </w:r>
    </w:p>
    <w:p w14:paraId="7F599B20" w14:textId="3C61ACB7" w:rsidR="007D7B84" w:rsidRPr="00296471" w:rsidRDefault="007D7B84" w:rsidP="00D0361C">
      <w:pPr>
        <w:pStyle w:val="ListParagraph"/>
        <w:numPr>
          <w:ilvl w:val="0"/>
          <w:numId w:val="33"/>
        </w:numPr>
        <w:rPr>
          <w:color w:val="000000" w:themeColor="text2"/>
          <w:sz w:val="24"/>
          <w:szCs w:val="24"/>
        </w:rPr>
      </w:pPr>
      <w:r>
        <w:rPr>
          <w:b/>
          <w:bCs/>
          <w:color w:val="000000" w:themeColor="text2"/>
          <w:sz w:val="24"/>
          <w:szCs w:val="24"/>
        </w:rPr>
        <w:t>Unit Special Claims</w:t>
      </w:r>
      <w:r w:rsidRPr="00BC5A3D">
        <w:rPr>
          <w:color w:val="000000" w:themeColor="text2"/>
          <w:sz w:val="24"/>
          <w:szCs w:val="24"/>
        </w:rPr>
        <w:t>.</w:t>
      </w:r>
      <w:r>
        <w:rPr>
          <w:color w:val="000000" w:themeColor="text2"/>
          <w:sz w:val="24"/>
          <w:szCs w:val="24"/>
        </w:rPr>
        <w:t xml:space="preserve"> View all Unit Special Claims</w:t>
      </w:r>
      <w:r w:rsidR="001D01B7">
        <w:rPr>
          <w:color w:val="000000" w:themeColor="text2"/>
          <w:sz w:val="24"/>
          <w:szCs w:val="24"/>
        </w:rPr>
        <w:t xml:space="preserve"> in the Portal, including processing status. For more details</w:t>
      </w:r>
      <w:r w:rsidR="002D63D0">
        <w:rPr>
          <w:color w:val="000000" w:themeColor="text2"/>
          <w:sz w:val="24"/>
          <w:szCs w:val="24"/>
        </w:rPr>
        <w:t>,</w:t>
      </w:r>
      <w:r w:rsidR="001D01B7">
        <w:rPr>
          <w:color w:val="000000" w:themeColor="text2"/>
          <w:sz w:val="24"/>
          <w:szCs w:val="24"/>
        </w:rPr>
        <w:t xml:space="preserve"> refer to the </w:t>
      </w:r>
      <w:hyperlink w:anchor="_Check_Unit_Special" w:history="1">
        <w:r w:rsidR="00DC05F9" w:rsidRPr="00DC05F9">
          <w:rPr>
            <w:rStyle w:val="Hyperlink"/>
            <w:sz w:val="24"/>
            <w:szCs w:val="24"/>
          </w:rPr>
          <w:t>Check Unit Special Claim Status</w:t>
        </w:r>
      </w:hyperlink>
      <w:r w:rsidR="00DC05F9">
        <w:rPr>
          <w:color w:val="000000" w:themeColor="text2"/>
          <w:sz w:val="24"/>
          <w:szCs w:val="24"/>
        </w:rPr>
        <w:t xml:space="preserve"> section of this guide</w:t>
      </w:r>
      <w:r w:rsidR="001D01B7">
        <w:rPr>
          <w:color w:val="000000" w:themeColor="text2"/>
          <w:sz w:val="24"/>
          <w:szCs w:val="24"/>
        </w:rPr>
        <w:t>.</w:t>
      </w:r>
    </w:p>
    <w:p w14:paraId="3B1E5255" w14:textId="59997F9E" w:rsidR="007F1664" w:rsidRPr="00296471" w:rsidRDefault="007F1664" w:rsidP="00D0361C">
      <w:pPr>
        <w:pStyle w:val="ListParagraph"/>
        <w:numPr>
          <w:ilvl w:val="0"/>
          <w:numId w:val="33"/>
        </w:numPr>
        <w:rPr>
          <w:color w:val="000000" w:themeColor="text2"/>
          <w:sz w:val="24"/>
          <w:szCs w:val="24"/>
        </w:rPr>
      </w:pPr>
      <w:r w:rsidRPr="00296471">
        <w:rPr>
          <w:b/>
          <w:bCs/>
          <w:color w:val="000000" w:themeColor="text2"/>
          <w:sz w:val="24"/>
          <w:szCs w:val="24"/>
        </w:rPr>
        <w:t xml:space="preserve">Search. </w:t>
      </w:r>
      <w:r w:rsidRPr="00296471">
        <w:rPr>
          <w:color w:val="000000" w:themeColor="text2"/>
          <w:sz w:val="24"/>
          <w:szCs w:val="24"/>
        </w:rPr>
        <w:t>Use the search feature to locate properties, Special Claims, or Unit Special Claims.</w:t>
      </w:r>
    </w:p>
    <w:p w14:paraId="70C1B22D" w14:textId="6AEB8264" w:rsidR="007F1664" w:rsidRPr="00296471" w:rsidRDefault="007F1664" w:rsidP="00D0361C">
      <w:pPr>
        <w:pStyle w:val="ListParagraph"/>
        <w:numPr>
          <w:ilvl w:val="0"/>
          <w:numId w:val="33"/>
        </w:numPr>
        <w:rPr>
          <w:color w:val="000000" w:themeColor="text2"/>
          <w:sz w:val="24"/>
          <w:szCs w:val="24"/>
        </w:rPr>
      </w:pPr>
      <w:r w:rsidRPr="00296471">
        <w:rPr>
          <w:b/>
          <w:bCs/>
          <w:color w:val="000000" w:themeColor="text2"/>
          <w:sz w:val="24"/>
          <w:szCs w:val="24"/>
        </w:rPr>
        <w:t xml:space="preserve">Notification bell. </w:t>
      </w:r>
      <w:r w:rsidRPr="00296471">
        <w:rPr>
          <w:color w:val="000000" w:themeColor="text2"/>
          <w:sz w:val="24"/>
          <w:szCs w:val="24"/>
        </w:rPr>
        <w:t xml:space="preserve">If you have an in-application notification, click the </w:t>
      </w:r>
      <w:r w:rsidRPr="00296471">
        <w:rPr>
          <w:b/>
          <w:bCs/>
          <w:color w:val="000000" w:themeColor="text2"/>
          <w:sz w:val="24"/>
          <w:szCs w:val="24"/>
        </w:rPr>
        <w:t>Bell</w:t>
      </w:r>
      <w:r w:rsidRPr="00296471">
        <w:rPr>
          <w:color w:val="000000" w:themeColor="text2"/>
          <w:sz w:val="24"/>
          <w:szCs w:val="24"/>
        </w:rPr>
        <w:t xml:space="preserve"> icon to view the message.</w:t>
      </w:r>
    </w:p>
    <w:p w14:paraId="05624144" w14:textId="3064FF96" w:rsidR="0011356F" w:rsidRDefault="007F1664" w:rsidP="00BC5A3D">
      <w:pPr>
        <w:pStyle w:val="ListParagraph"/>
        <w:numPr>
          <w:ilvl w:val="0"/>
          <w:numId w:val="33"/>
        </w:numPr>
      </w:pPr>
      <w:r w:rsidRPr="00296471">
        <w:rPr>
          <w:b/>
          <w:bCs/>
          <w:color w:val="000000" w:themeColor="text2"/>
          <w:sz w:val="24"/>
          <w:szCs w:val="24"/>
        </w:rPr>
        <w:t xml:space="preserve">User Profile. </w:t>
      </w:r>
      <w:r w:rsidRPr="00296471">
        <w:rPr>
          <w:color w:val="000000" w:themeColor="text2"/>
          <w:sz w:val="24"/>
          <w:szCs w:val="24"/>
        </w:rPr>
        <w:t>Click your username to view more profile options.</w:t>
      </w:r>
    </w:p>
    <w:p w14:paraId="6043CA3F" w14:textId="1EDF41CB" w:rsidR="007F1664" w:rsidRDefault="007F1664" w:rsidP="007F1664">
      <w:pPr>
        <w:pStyle w:val="Heading2"/>
      </w:pPr>
      <w:bookmarkStart w:id="14" w:name="_Toc2095103058"/>
      <w:bookmarkStart w:id="15" w:name="_Toc747242249"/>
      <w:bookmarkStart w:id="16" w:name="_Toc200973052"/>
      <w:r>
        <w:t>Access Properties</w:t>
      </w:r>
      <w:bookmarkEnd w:id="14"/>
      <w:bookmarkEnd w:id="15"/>
      <w:bookmarkEnd w:id="16"/>
    </w:p>
    <w:p w14:paraId="75CD45AB" w14:textId="164C53B1" w:rsidR="007F1664" w:rsidRPr="00296471" w:rsidRDefault="00826058" w:rsidP="007F1664">
      <w:pPr>
        <w:rPr>
          <w:sz w:val="24"/>
          <w:szCs w:val="24"/>
        </w:rPr>
      </w:pPr>
      <w:r w:rsidRPr="00296471">
        <w:rPr>
          <w:sz w:val="24"/>
          <w:szCs w:val="24"/>
        </w:rPr>
        <w:t>To</w:t>
      </w:r>
      <w:r w:rsidR="007F1664" w:rsidRPr="00296471">
        <w:rPr>
          <w:sz w:val="24"/>
          <w:szCs w:val="24"/>
        </w:rPr>
        <w:t xml:space="preserve"> submit a Special Claims packet, you will need to access the property record by following these steps:</w:t>
      </w:r>
    </w:p>
    <w:p w14:paraId="0BAD782A" w14:textId="1F4D6486" w:rsidR="00D0361C" w:rsidRPr="00296471" w:rsidRDefault="00A75350" w:rsidP="00D0361C">
      <w:pPr>
        <w:pStyle w:val="ListParagraph"/>
        <w:rPr>
          <w:sz w:val="24"/>
          <w:szCs w:val="24"/>
        </w:rPr>
      </w:pPr>
      <w:hyperlink r:id="rId16" w:history="1">
        <w:r w:rsidR="00D0361C" w:rsidRPr="00296471">
          <w:rPr>
            <w:rStyle w:val="Hyperlink"/>
            <w:sz w:val="24"/>
            <w:szCs w:val="24"/>
          </w:rPr>
          <w:t>Log in</w:t>
        </w:r>
      </w:hyperlink>
      <w:r w:rsidR="00D0361C" w:rsidRPr="00296471">
        <w:rPr>
          <w:sz w:val="24"/>
          <w:szCs w:val="24"/>
        </w:rPr>
        <w:t xml:space="preserve"> to the Portal. Refer to our </w:t>
      </w:r>
      <w:hyperlink r:id="rId17" w:history="1">
        <w:r w:rsidR="00BD29B2">
          <w:rPr>
            <w:rStyle w:val="Hyperlink"/>
            <w:sz w:val="24"/>
            <w:szCs w:val="24"/>
          </w:rPr>
          <w:t>Log In</w:t>
        </w:r>
      </w:hyperlink>
      <w:r w:rsidR="00D0361C" w:rsidRPr="00296471">
        <w:rPr>
          <w:sz w:val="24"/>
          <w:szCs w:val="24"/>
        </w:rPr>
        <w:t xml:space="preserve"> guide for details.</w:t>
      </w:r>
    </w:p>
    <w:p w14:paraId="18E7A8F2" w14:textId="77777777" w:rsidR="00D0361C" w:rsidRPr="00296471" w:rsidRDefault="00D0361C" w:rsidP="00D0361C">
      <w:pPr>
        <w:pStyle w:val="ListParagraph"/>
        <w:rPr>
          <w:sz w:val="24"/>
          <w:szCs w:val="24"/>
        </w:rPr>
      </w:pPr>
      <w:r w:rsidRPr="00296471">
        <w:rPr>
          <w:sz w:val="24"/>
          <w:szCs w:val="24"/>
        </w:rPr>
        <w:t xml:space="preserve">On the home page, click the </w:t>
      </w:r>
      <w:r w:rsidRPr="00296471">
        <w:rPr>
          <w:b/>
          <w:bCs/>
          <w:sz w:val="24"/>
          <w:szCs w:val="24"/>
        </w:rPr>
        <w:t>Property icon</w:t>
      </w:r>
      <w:r w:rsidRPr="00296471">
        <w:rPr>
          <w:sz w:val="24"/>
          <w:szCs w:val="24"/>
        </w:rPr>
        <w:t xml:space="preserve"> or select </w:t>
      </w:r>
      <w:r w:rsidRPr="00296471">
        <w:rPr>
          <w:b/>
          <w:bCs/>
          <w:sz w:val="24"/>
          <w:szCs w:val="24"/>
        </w:rPr>
        <w:t xml:space="preserve">Property </w:t>
      </w:r>
      <w:r w:rsidRPr="00296471">
        <w:rPr>
          <w:sz w:val="24"/>
          <w:szCs w:val="24"/>
        </w:rPr>
        <w:t xml:space="preserve">in the </w:t>
      </w:r>
      <w:r w:rsidRPr="00296471">
        <w:rPr>
          <w:b/>
          <w:bCs/>
          <w:sz w:val="24"/>
          <w:szCs w:val="24"/>
        </w:rPr>
        <w:t>Navigation menu</w:t>
      </w:r>
      <w:r w:rsidRPr="00296471">
        <w:rPr>
          <w:sz w:val="24"/>
          <w:szCs w:val="24"/>
        </w:rPr>
        <w:t xml:space="preserve"> at the top of the page.</w:t>
      </w:r>
    </w:p>
    <w:p w14:paraId="0A48FC8C" w14:textId="77777777" w:rsidR="00D0361C" w:rsidRPr="00296471" w:rsidRDefault="00D0361C" w:rsidP="00D0361C">
      <w:pPr>
        <w:pStyle w:val="ListParagraph"/>
        <w:rPr>
          <w:sz w:val="24"/>
          <w:szCs w:val="24"/>
        </w:rPr>
      </w:pPr>
      <w:r w:rsidRPr="00296471">
        <w:rPr>
          <w:sz w:val="24"/>
          <w:szCs w:val="24"/>
        </w:rPr>
        <w:t xml:space="preserve">On the new screen you will see the list of properties in your portfolio. </w:t>
      </w:r>
    </w:p>
    <w:p w14:paraId="132D4505" w14:textId="0636D13E" w:rsidR="007F1664" w:rsidRPr="00296471" w:rsidRDefault="00D0361C" w:rsidP="00D0361C">
      <w:pPr>
        <w:pStyle w:val="ListParagraph"/>
        <w:rPr>
          <w:sz w:val="24"/>
          <w:szCs w:val="24"/>
        </w:rPr>
      </w:pPr>
      <w:r w:rsidRPr="00296471">
        <w:rPr>
          <w:sz w:val="24"/>
          <w:szCs w:val="24"/>
        </w:rPr>
        <w:t xml:space="preserve">Click the </w:t>
      </w:r>
      <w:r w:rsidRPr="00296471">
        <w:rPr>
          <w:b/>
          <w:bCs/>
          <w:sz w:val="24"/>
          <w:szCs w:val="24"/>
        </w:rPr>
        <w:t>name of the property</w:t>
      </w:r>
      <w:r w:rsidRPr="00296471">
        <w:rPr>
          <w:sz w:val="24"/>
          <w:szCs w:val="24"/>
        </w:rPr>
        <w:t xml:space="preserve"> to navigate to the property record.</w:t>
      </w:r>
    </w:p>
    <w:p w14:paraId="0005F0FF" w14:textId="0089E4FB" w:rsidR="00D0361C" w:rsidRPr="00296471" w:rsidRDefault="00D0361C" w:rsidP="00D0361C">
      <w:pPr>
        <w:rPr>
          <w:sz w:val="24"/>
          <w:szCs w:val="24"/>
        </w:rPr>
      </w:pPr>
      <w:r w:rsidRPr="00296471">
        <w:rPr>
          <w:sz w:val="24"/>
          <w:szCs w:val="24"/>
        </w:rPr>
        <w:t>On the property record you will see:</w:t>
      </w:r>
    </w:p>
    <w:p w14:paraId="45222915" w14:textId="425B5650" w:rsidR="00D0361C" w:rsidRDefault="00D0361C" w:rsidP="00D0361C">
      <w:pPr>
        <w:jc w:val="center"/>
      </w:pPr>
      <w:r>
        <w:rPr>
          <w:noProof/>
          <w:sz w:val="24"/>
          <w:szCs w:val="24"/>
        </w:rPr>
        <w:drawing>
          <wp:inline distT="0" distB="0" distL="0" distR="0" wp14:anchorId="35A7ED78" wp14:editId="064DED3D">
            <wp:extent cx="5781675" cy="1195250"/>
            <wp:effectExtent l="19050" t="19050" r="9525" b="24130"/>
            <wp:docPr id="3" name="Picture 3" descr="Example of a property record. Red circles labeled 1, 2, 3, 4, and 5 highlight elements on the property record page layout. They are described in the text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ample of a property record. Red circles labeled 1, 2, 3, 4, and 5 highlight elements on the property record page layout. They are described in the text below the image."/>
                    <pic:cNvPicPr/>
                  </pic:nvPicPr>
                  <pic:blipFill rotWithShape="1">
                    <a:blip r:embed="rId18">
                      <a:extLst>
                        <a:ext uri="{28A0092B-C50C-407E-A947-70E740481C1C}">
                          <a14:useLocalDpi xmlns:a14="http://schemas.microsoft.com/office/drawing/2010/main" val="0"/>
                        </a:ext>
                      </a:extLst>
                    </a:blip>
                    <a:srcRect t="-1" b="63873"/>
                    <a:stretch/>
                  </pic:blipFill>
                  <pic:spPr bwMode="auto">
                    <a:xfrm>
                      <a:off x="0" y="0"/>
                      <a:ext cx="5801994" cy="1199451"/>
                    </a:xfrm>
                    <a:prstGeom prst="rect">
                      <a:avLst/>
                    </a:prstGeom>
                    <a:ln w="3175">
                      <a:solidFill>
                        <a:schemeClr val="tx1"/>
                      </a:solidFill>
                    </a:ln>
                    <a:effectLst/>
                    <a:extLst>
                      <a:ext uri="{53640926-AAD7-44D8-BBD7-CCE9431645EC}">
                        <a14:shadowObscured xmlns:a14="http://schemas.microsoft.com/office/drawing/2010/main"/>
                      </a:ext>
                    </a:extLst>
                  </pic:spPr>
                </pic:pic>
              </a:graphicData>
            </a:graphic>
          </wp:inline>
        </w:drawing>
      </w:r>
    </w:p>
    <w:p w14:paraId="450B1DBE" w14:textId="6CA54A5B" w:rsidR="00D0361C" w:rsidRPr="00296471" w:rsidRDefault="00D0361C" w:rsidP="00D0361C">
      <w:pPr>
        <w:pStyle w:val="ListParagraph"/>
        <w:numPr>
          <w:ilvl w:val="0"/>
          <w:numId w:val="36"/>
        </w:numPr>
        <w:rPr>
          <w:sz w:val="24"/>
          <w:szCs w:val="24"/>
        </w:rPr>
      </w:pPr>
      <w:r w:rsidRPr="00296471">
        <w:rPr>
          <w:b/>
          <w:bCs/>
          <w:sz w:val="24"/>
          <w:szCs w:val="24"/>
        </w:rPr>
        <w:t>Details tab</w:t>
      </w:r>
      <w:r w:rsidRPr="00296471">
        <w:rPr>
          <w:sz w:val="24"/>
          <w:szCs w:val="24"/>
        </w:rPr>
        <w:t>. This tab lists the property name, address, and number of active Special Claims.</w:t>
      </w:r>
    </w:p>
    <w:p w14:paraId="1C226A5D" w14:textId="682B9090" w:rsidR="00D0361C" w:rsidRPr="00296471" w:rsidRDefault="00D0361C" w:rsidP="00D0361C">
      <w:pPr>
        <w:pStyle w:val="ListParagraph"/>
        <w:numPr>
          <w:ilvl w:val="0"/>
          <w:numId w:val="36"/>
        </w:numPr>
        <w:rPr>
          <w:sz w:val="24"/>
          <w:szCs w:val="24"/>
        </w:rPr>
      </w:pPr>
      <w:r w:rsidRPr="00296471">
        <w:rPr>
          <w:b/>
          <w:bCs/>
          <w:sz w:val="24"/>
          <w:szCs w:val="24"/>
        </w:rPr>
        <w:t>Special Claims tab.</w:t>
      </w:r>
      <w:r w:rsidRPr="00296471">
        <w:rPr>
          <w:sz w:val="24"/>
          <w:szCs w:val="24"/>
        </w:rPr>
        <w:t xml:space="preserve"> This tab lists the Special Claims packets created for this property. It includes the claim status, number of Unit Special Claims, submission date, and date the packet was completed.</w:t>
      </w:r>
    </w:p>
    <w:p w14:paraId="6A55DB26" w14:textId="0138BFBD" w:rsidR="00D0361C" w:rsidRPr="00296471" w:rsidRDefault="00D0361C" w:rsidP="00D0361C">
      <w:pPr>
        <w:pStyle w:val="ListParagraph"/>
        <w:numPr>
          <w:ilvl w:val="0"/>
          <w:numId w:val="36"/>
        </w:numPr>
        <w:rPr>
          <w:sz w:val="24"/>
          <w:szCs w:val="24"/>
        </w:rPr>
      </w:pPr>
      <w:r w:rsidRPr="00296471">
        <w:rPr>
          <w:b/>
          <w:bCs/>
          <w:sz w:val="24"/>
          <w:szCs w:val="24"/>
        </w:rPr>
        <w:t>Contract Numbers tab.</w:t>
      </w:r>
      <w:r w:rsidRPr="00296471">
        <w:rPr>
          <w:sz w:val="24"/>
          <w:szCs w:val="24"/>
        </w:rPr>
        <w:t xml:space="preserve"> This tab lists </w:t>
      </w:r>
      <w:r w:rsidR="00826058" w:rsidRPr="00296471">
        <w:rPr>
          <w:sz w:val="24"/>
          <w:szCs w:val="24"/>
        </w:rPr>
        <w:t>all</w:t>
      </w:r>
      <w:r w:rsidRPr="00296471">
        <w:rPr>
          <w:sz w:val="24"/>
          <w:szCs w:val="24"/>
        </w:rPr>
        <w:t xml:space="preserve"> the contract numbers associated with the property and the assigned TRACS team member from Minnesota Housing.</w:t>
      </w:r>
    </w:p>
    <w:p w14:paraId="01549CF7" w14:textId="5292A4F9" w:rsidR="00D0361C" w:rsidRPr="00296471" w:rsidRDefault="00D0361C" w:rsidP="00D0361C">
      <w:pPr>
        <w:pStyle w:val="ListParagraph"/>
        <w:numPr>
          <w:ilvl w:val="0"/>
          <w:numId w:val="36"/>
        </w:numPr>
        <w:rPr>
          <w:sz w:val="24"/>
          <w:szCs w:val="24"/>
        </w:rPr>
      </w:pPr>
      <w:r w:rsidRPr="00296471">
        <w:rPr>
          <w:b/>
          <w:bCs/>
          <w:sz w:val="24"/>
          <w:szCs w:val="24"/>
        </w:rPr>
        <w:lastRenderedPageBreak/>
        <w:t>New Special Claim button.</w:t>
      </w:r>
      <w:r w:rsidRPr="00296471">
        <w:rPr>
          <w:sz w:val="24"/>
          <w:szCs w:val="24"/>
        </w:rPr>
        <w:t xml:space="preserve"> Click the </w:t>
      </w:r>
      <w:r w:rsidRPr="00296471">
        <w:rPr>
          <w:b/>
          <w:bCs/>
          <w:sz w:val="24"/>
          <w:szCs w:val="24"/>
        </w:rPr>
        <w:t>New Special Claim</w:t>
      </w:r>
      <w:r w:rsidRPr="00296471">
        <w:rPr>
          <w:sz w:val="24"/>
          <w:szCs w:val="24"/>
        </w:rPr>
        <w:t xml:space="preserve"> button to start a new Special Claims packet.</w:t>
      </w:r>
    </w:p>
    <w:p w14:paraId="5ECFD3E0" w14:textId="65596A84" w:rsidR="00D0361C" w:rsidRPr="00296471" w:rsidRDefault="00D0361C" w:rsidP="00D0361C">
      <w:pPr>
        <w:pStyle w:val="ListParagraph"/>
        <w:numPr>
          <w:ilvl w:val="0"/>
          <w:numId w:val="36"/>
        </w:numPr>
        <w:rPr>
          <w:sz w:val="24"/>
          <w:szCs w:val="24"/>
        </w:rPr>
      </w:pPr>
      <w:r w:rsidRPr="00296471">
        <w:rPr>
          <w:b/>
          <w:bCs/>
          <w:sz w:val="24"/>
          <w:szCs w:val="24"/>
        </w:rPr>
        <w:t>Printable View button.</w:t>
      </w:r>
      <w:r w:rsidRPr="00296471">
        <w:rPr>
          <w:sz w:val="24"/>
          <w:szCs w:val="24"/>
        </w:rPr>
        <w:t xml:space="preserve"> To print a snapshot of the property details, Special Claims packet statuses, and contract numbers, click the </w:t>
      </w:r>
      <w:r w:rsidRPr="00296471">
        <w:rPr>
          <w:b/>
          <w:bCs/>
          <w:sz w:val="24"/>
          <w:szCs w:val="24"/>
        </w:rPr>
        <w:t>Printable View</w:t>
      </w:r>
      <w:r w:rsidRPr="00296471">
        <w:rPr>
          <w:sz w:val="24"/>
          <w:szCs w:val="24"/>
        </w:rPr>
        <w:t xml:space="preserve"> button.</w:t>
      </w:r>
    </w:p>
    <w:p w14:paraId="32583B19" w14:textId="50762218" w:rsidR="00D0361C" w:rsidRDefault="00D0361C" w:rsidP="00D0361C">
      <w:pPr>
        <w:pStyle w:val="Heading2"/>
      </w:pPr>
      <w:bookmarkStart w:id="17" w:name="_Toc1762294602"/>
      <w:bookmarkStart w:id="18" w:name="_Toc1003628691"/>
      <w:bookmarkStart w:id="19" w:name="_Toc200973053"/>
      <w:r>
        <w:t>Create a Special Claims Packet</w:t>
      </w:r>
      <w:bookmarkEnd w:id="17"/>
      <w:bookmarkEnd w:id="18"/>
      <w:bookmarkEnd w:id="19"/>
    </w:p>
    <w:p w14:paraId="71BCDC72" w14:textId="1C5C3B7B" w:rsidR="00D0361C" w:rsidRPr="00296471" w:rsidRDefault="00D0361C" w:rsidP="00D0361C">
      <w:pPr>
        <w:rPr>
          <w:sz w:val="24"/>
          <w:szCs w:val="24"/>
        </w:rPr>
      </w:pPr>
      <w:r w:rsidRPr="00296471">
        <w:rPr>
          <w:sz w:val="24"/>
          <w:szCs w:val="24"/>
        </w:rPr>
        <w:t>To create a Special Claims packet:</w:t>
      </w:r>
    </w:p>
    <w:p w14:paraId="13CECD88" w14:textId="77777777" w:rsidR="00D0361C" w:rsidRPr="00296471" w:rsidRDefault="00D0361C" w:rsidP="00D0361C">
      <w:pPr>
        <w:pStyle w:val="ListParagraph"/>
        <w:rPr>
          <w:rStyle w:val="eop"/>
          <w:rFonts w:asciiTheme="minorHAnsi" w:eastAsiaTheme="minorEastAsia" w:hAnsiTheme="minorHAnsi" w:cstheme="minorBidi"/>
          <w:sz w:val="24"/>
          <w:szCs w:val="24"/>
        </w:rPr>
      </w:pPr>
      <w:r w:rsidRPr="00296471">
        <w:rPr>
          <w:rStyle w:val="normaltextrun"/>
          <w:rFonts w:cs="Calibri"/>
          <w:sz w:val="24"/>
          <w:szCs w:val="24"/>
        </w:rPr>
        <w:t xml:space="preserve">Navigate to the property record and click the </w:t>
      </w:r>
      <w:r w:rsidRPr="00296471">
        <w:rPr>
          <w:rStyle w:val="normaltextrun"/>
          <w:rFonts w:cs="Calibri"/>
          <w:b/>
          <w:bCs/>
          <w:sz w:val="24"/>
          <w:szCs w:val="24"/>
        </w:rPr>
        <w:t>New Special Claim</w:t>
      </w:r>
      <w:r w:rsidRPr="00296471">
        <w:rPr>
          <w:rStyle w:val="normaltextrun"/>
          <w:rFonts w:cs="Calibri"/>
          <w:sz w:val="24"/>
          <w:szCs w:val="24"/>
        </w:rPr>
        <w:t xml:space="preserve"> button in the upper right corner of the page</w:t>
      </w:r>
      <w:r w:rsidRPr="00296471">
        <w:rPr>
          <w:rStyle w:val="eop"/>
          <w:rFonts w:cs="Calibri"/>
          <w:sz w:val="24"/>
          <w:szCs w:val="24"/>
        </w:rPr>
        <w:t>.</w:t>
      </w:r>
      <w:r w:rsidRPr="00296471">
        <w:rPr>
          <w:rStyle w:val="normaltextrun"/>
          <w:rFonts w:cs="Calibri"/>
          <w:sz w:val="24"/>
          <w:szCs w:val="24"/>
        </w:rPr>
        <w:t xml:space="preserve"> A pop-up window will appear.</w:t>
      </w:r>
    </w:p>
    <w:p w14:paraId="1962B102" w14:textId="2E3A4D45" w:rsidR="00D0361C" w:rsidRPr="00296471" w:rsidRDefault="00D0361C" w:rsidP="00D0361C">
      <w:pPr>
        <w:pStyle w:val="ListParagraph"/>
        <w:rPr>
          <w:rStyle w:val="normaltextrun"/>
          <w:sz w:val="24"/>
          <w:szCs w:val="24"/>
        </w:rPr>
      </w:pPr>
      <w:r w:rsidRPr="00296471">
        <w:rPr>
          <w:rStyle w:val="normaltextrun"/>
          <w:rFonts w:cs="Calibri"/>
          <w:sz w:val="24"/>
          <w:szCs w:val="24"/>
        </w:rPr>
        <w:t xml:space="preserve">Begin typing the contract number in the </w:t>
      </w:r>
      <w:r w:rsidRPr="00296471">
        <w:rPr>
          <w:rStyle w:val="normaltextrun"/>
          <w:rFonts w:cs="Calibri"/>
          <w:b/>
          <w:bCs/>
          <w:sz w:val="24"/>
          <w:szCs w:val="24"/>
        </w:rPr>
        <w:t>Contract Number</w:t>
      </w:r>
      <w:r w:rsidRPr="00296471">
        <w:rPr>
          <w:rStyle w:val="normaltextrun"/>
          <w:rFonts w:cs="Calibri"/>
          <w:sz w:val="24"/>
          <w:szCs w:val="24"/>
        </w:rPr>
        <w:t xml:space="preserve"> field. Select the appropriate number from the dropdown list when it appears.</w:t>
      </w:r>
    </w:p>
    <w:p w14:paraId="44DD5BCD" w14:textId="3B4BBD00" w:rsidR="00D0361C" w:rsidRPr="00296471" w:rsidRDefault="00D0361C" w:rsidP="00D0361C">
      <w:pPr>
        <w:rPr>
          <w:rStyle w:val="normaltextrun"/>
          <w:rFonts w:cs="Calibri"/>
          <w:sz w:val="24"/>
          <w:szCs w:val="24"/>
        </w:rPr>
      </w:pPr>
      <w:r w:rsidRPr="00296471">
        <w:rPr>
          <w:rFonts w:cstheme="minorHAnsi"/>
          <w:b/>
          <w:bCs/>
          <w:noProof/>
          <w:sz w:val="24"/>
          <w:szCs w:val="24"/>
        </w:rPr>
        <w:drawing>
          <wp:inline distT="0" distB="0" distL="0" distR="0" wp14:anchorId="7B17B0D2" wp14:editId="56E750F6">
            <wp:extent cx="247650" cy="247650"/>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47650" cy="247650"/>
                    </a:xfrm>
                    <a:prstGeom prst="rect">
                      <a:avLst/>
                    </a:prstGeom>
                  </pic:spPr>
                </pic:pic>
              </a:graphicData>
            </a:graphic>
          </wp:inline>
        </w:drawing>
      </w:r>
      <w:r w:rsidRPr="00296471">
        <w:rPr>
          <w:rStyle w:val="normaltextrun"/>
          <w:rFonts w:cs="Calibri"/>
          <w:b/>
          <w:bCs/>
          <w:sz w:val="24"/>
          <w:szCs w:val="24"/>
        </w:rPr>
        <w:t>TIP:</w:t>
      </w:r>
      <w:r w:rsidRPr="00296471">
        <w:rPr>
          <w:rStyle w:val="normaltextrun"/>
          <w:rFonts w:cs="Calibri"/>
          <w:sz w:val="24"/>
          <w:szCs w:val="24"/>
        </w:rPr>
        <w:t xml:space="preserve"> Valid contract numbers start with MN46 followed by seven digits or MN39RDD followed by four digits. </w:t>
      </w:r>
    </w:p>
    <w:p w14:paraId="639E8C21" w14:textId="7921513E" w:rsidR="00D0361C" w:rsidRDefault="00D0361C" w:rsidP="00D0361C">
      <w:pPr>
        <w:jc w:val="center"/>
        <w:rPr>
          <w:rStyle w:val="eop"/>
          <w:rFonts w:cs="Calibri"/>
        </w:rPr>
      </w:pPr>
      <w:r>
        <w:rPr>
          <w:noProof/>
        </w:rPr>
        <w:drawing>
          <wp:inline distT="0" distB="0" distL="0" distR="0" wp14:anchorId="15DB6273" wp14:editId="1C5C9266">
            <wp:extent cx="2552700" cy="1333228"/>
            <wp:effectExtent l="57150" t="19050" r="57150" b="95885"/>
            <wp:docPr id="2068697174" name="Picture 2068697174" descr="Displays the New Special Claim pop-up page layout. A red box surrounds the sample contract number that appeared in a dropdown below the contract number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97174" name="Picture 2068697174" descr="Displays the New Special Claim pop-up page layout. A red box surrounds the sample contract number that appeared in a dropdown below the contract number field."/>
                    <pic:cNvPicPr/>
                  </pic:nvPicPr>
                  <pic:blipFill>
                    <a:blip r:embed="rId21">
                      <a:extLst>
                        <a:ext uri="{28A0092B-C50C-407E-A947-70E740481C1C}">
                          <a14:useLocalDpi xmlns:a14="http://schemas.microsoft.com/office/drawing/2010/main" val="0"/>
                        </a:ext>
                      </a:extLst>
                    </a:blip>
                    <a:stretch>
                      <a:fillRect/>
                    </a:stretch>
                  </pic:blipFill>
                  <pic:spPr>
                    <a:xfrm>
                      <a:off x="0" y="0"/>
                      <a:ext cx="2575619" cy="1345198"/>
                    </a:xfrm>
                    <a:prstGeom prst="rect">
                      <a:avLst/>
                    </a:prstGeom>
                    <a:ln>
                      <a:noFill/>
                    </a:ln>
                    <a:effectLst>
                      <a:outerShdw blurRad="50800" dist="38100" dir="5400000" algn="t" rotWithShape="0">
                        <a:prstClr val="black">
                          <a:alpha val="40000"/>
                        </a:prstClr>
                      </a:outerShdw>
                    </a:effectLst>
                  </pic:spPr>
                </pic:pic>
              </a:graphicData>
            </a:graphic>
          </wp:inline>
        </w:drawing>
      </w:r>
    </w:p>
    <w:p w14:paraId="45E55DDF" w14:textId="77777777" w:rsidR="00D0361C" w:rsidRPr="00296471" w:rsidRDefault="00D0361C" w:rsidP="00D0361C">
      <w:pPr>
        <w:pStyle w:val="ListParagraph"/>
        <w:rPr>
          <w:rStyle w:val="eop"/>
          <w:rFonts w:asciiTheme="minorHAnsi" w:hAnsiTheme="minorHAnsi" w:cstheme="minorHAnsi"/>
          <w:sz w:val="24"/>
          <w:szCs w:val="24"/>
        </w:rPr>
      </w:pPr>
      <w:r w:rsidRPr="00296471">
        <w:rPr>
          <w:rStyle w:val="normaltextrun"/>
          <w:rFonts w:asciiTheme="minorHAnsi" w:hAnsiTheme="minorHAnsi" w:cstheme="minorHAnsi"/>
          <w:sz w:val="24"/>
          <w:szCs w:val="24"/>
        </w:rPr>
        <w:t xml:space="preserve">Click the </w:t>
      </w:r>
      <w:r w:rsidRPr="00296471">
        <w:rPr>
          <w:rStyle w:val="normaltextrun"/>
          <w:rFonts w:asciiTheme="minorHAnsi" w:hAnsiTheme="minorHAnsi" w:cstheme="minorHAnsi"/>
          <w:b/>
          <w:bCs/>
          <w:sz w:val="24"/>
          <w:szCs w:val="24"/>
        </w:rPr>
        <w:t>Save</w:t>
      </w:r>
      <w:r w:rsidRPr="00296471">
        <w:rPr>
          <w:rStyle w:val="normaltextrun"/>
          <w:rFonts w:asciiTheme="minorHAnsi" w:hAnsiTheme="minorHAnsi" w:cstheme="minorHAnsi"/>
          <w:sz w:val="24"/>
          <w:szCs w:val="24"/>
        </w:rPr>
        <w:t xml:space="preserve"> button.</w:t>
      </w:r>
      <w:r w:rsidRPr="00296471">
        <w:rPr>
          <w:rStyle w:val="eop"/>
          <w:rFonts w:asciiTheme="minorHAnsi" w:hAnsiTheme="minorHAnsi" w:cstheme="minorHAnsi"/>
          <w:sz w:val="24"/>
          <w:szCs w:val="24"/>
        </w:rPr>
        <w:t> </w:t>
      </w:r>
    </w:p>
    <w:p w14:paraId="0B4F0B75" w14:textId="77777777" w:rsidR="00D0361C" w:rsidRPr="00296471" w:rsidRDefault="00D0361C" w:rsidP="00D0361C">
      <w:pPr>
        <w:pStyle w:val="ListParagraph"/>
        <w:rPr>
          <w:rStyle w:val="eop"/>
          <w:rFonts w:asciiTheme="minorHAnsi" w:hAnsiTheme="minorHAnsi" w:cstheme="minorHAnsi"/>
          <w:sz w:val="24"/>
          <w:szCs w:val="24"/>
        </w:rPr>
      </w:pPr>
      <w:r w:rsidRPr="00296471">
        <w:rPr>
          <w:rStyle w:val="eop"/>
          <w:rFonts w:asciiTheme="minorHAnsi" w:hAnsiTheme="minorHAnsi" w:cstheme="minorHAnsi"/>
          <w:sz w:val="24"/>
          <w:szCs w:val="24"/>
        </w:rPr>
        <w:t>A message in green will appear confirming the Special Claims packet was created. Remain on the property record and navigate to the Special Claims packet you just created to continue working on it.</w:t>
      </w:r>
    </w:p>
    <w:p w14:paraId="72773A01" w14:textId="77777777" w:rsidR="00D0361C" w:rsidRPr="00296471" w:rsidRDefault="00D0361C" w:rsidP="00D0361C">
      <w:pPr>
        <w:pStyle w:val="ListParagraph"/>
        <w:rPr>
          <w:rStyle w:val="eop"/>
          <w:rFonts w:asciiTheme="minorHAnsi" w:hAnsiTheme="minorHAnsi" w:cstheme="minorHAnsi"/>
          <w:sz w:val="24"/>
          <w:szCs w:val="24"/>
        </w:rPr>
      </w:pPr>
      <w:r w:rsidRPr="00296471">
        <w:rPr>
          <w:rStyle w:val="eop"/>
          <w:rFonts w:asciiTheme="minorHAnsi" w:hAnsiTheme="minorHAnsi" w:cstheme="minorHAnsi"/>
          <w:sz w:val="24"/>
          <w:szCs w:val="24"/>
        </w:rPr>
        <w:t xml:space="preserve">Click the </w:t>
      </w:r>
      <w:r w:rsidRPr="00296471">
        <w:rPr>
          <w:rStyle w:val="eop"/>
          <w:rFonts w:asciiTheme="minorHAnsi" w:hAnsiTheme="minorHAnsi" w:cstheme="minorHAnsi"/>
          <w:b/>
          <w:bCs/>
          <w:sz w:val="24"/>
          <w:szCs w:val="24"/>
        </w:rPr>
        <w:t xml:space="preserve">Special Claims </w:t>
      </w:r>
      <w:r w:rsidRPr="00296471">
        <w:rPr>
          <w:rStyle w:val="eop"/>
          <w:rFonts w:asciiTheme="minorHAnsi" w:hAnsiTheme="minorHAnsi" w:cstheme="minorHAnsi"/>
          <w:sz w:val="24"/>
          <w:szCs w:val="24"/>
        </w:rPr>
        <w:t xml:space="preserve">tab. </w:t>
      </w:r>
    </w:p>
    <w:p w14:paraId="0E36C1D8" w14:textId="424ED1A5" w:rsidR="00D0361C" w:rsidRPr="00296471" w:rsidRDefault="00D0361C" w:rsidP="00D0361C">
      <w:pPr>
        <w:pStyle w:val="ListParagraph"/>
        <w:rPr>
          <w:rStyle w:val="eop"/>
          <w:rFonts w:cs="Calibri"/>
          <w:sz w:val="24"/>
          <w:szCs w:val="24"/>
        </w:rPr>
      </w:pPr>
      <w:r w:rsidRPr="00296471">
        <w:rPr>
          <w:rStyle w:val="eop"/>
          <w:rFonts w:asciiTheme="minorHAnsi" w:hAnsiTheme="minorHAnsi" w:cstheme="minorHAnsi"/>
          <w:sz w:val="24"/>
          <w:szCs w:val="24"/>
        </w:rPr>
        <w:t xml:space="preserve">Click the Special Claims packet record you just created in the </w:t>
      </w:r>
      <w:r w:rsidRPr="00296471">
        <w:rPr>
          <w:rStyle w:val="eop"/>
          <w:rFonts w:asciiTheme="minorHAnsi" w:hAnsiTheme="minorHAnsi" w:cstheme="minorHAnsi"/>
          <w:b/>
          <w:bCs/>
          <w:sz w:val="24"/>
          <w:szCs w:val="24"/>
        </w:rPr>
        <w:t>Packet ID</w:t>
      </w:r>
      <w:r w:rsidRPr="00296471">
        <w:rPr>
          <w:rStyle w:val="eop"/>
          <w:rFonts w:asciiTheme="minorHAnsi" w:hAnsiTheme="minorHAnsi" w:cstheme="minorHAnsi"/>
          <w:sz w:val="24"/>
          <w:szCs w:val="24"/>
        </w:rPr>
        <w:t xml:space="preserve"> column</w:t>
      </w:r>
    </w:p>
    <w:p w14:paraId="64CD7205" w14:textId="0965591D" w:rsidR="00D0361C" w:rsidRDefault="00D0361C" w:rsidP="00D0361C">
      <w:pPr>
        <w:jc w:val="center"/>
        <w:rPr>
          <w:rStyle w:val="eop"/>
          <w:rFonts w:cs="Calibri"/>
        </w:rPr>
      </w:pPr>
      <w:r>
        <w:rPr>
          <w:rFonts w:asciiTheme="minorHAnsi" w:hAnsiTheme="minorHAnsi" w:cstheme="minorHAnsi"/>
          <w:noProof/>
        </w:rPr>
        <w:lastRenderedPageBreak/>
        <w:drawing>
          <wp:inline distT="0" distB="0" distL="0" distR="0" wp14:anchorId="327963F6" wp14:editId="2CD599D7">
            <wp:extent cx="5943600" cy="3077845"/>
            <wp:effectExtent l="19050" t="19050" r="9525" b="27305"/>
            <wp:docPr id="24" name="Picture 24" descr="Displays the Property record. A red callout box surrounds the special claims tab. A second red callout box surrounds record in the packet ID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splays the Property record. A red callout box surrounds the special claims tab. A second red callout box surrounds record in the packet ID column. "/>
                    <pic:cNvPicPr/>
                  </pic:nvPicPr>
                  <pic:blipFill>
                    <a:blip r:embed="rId22">
                      <a:extLst>
                        <a:ext uri="{28A0092B-C50C-407E-A947-70E740481C1C}">
                          <a14:useLocalDpi xmlns:a14="http://schemas.microsoft.com/office/drawing/2010/main" val="0"/>
                        </a:ext>
                      </a:extLst>
                    </a:blip>
                    <a:stretch>
                      <a:fillRect/>
                    </a:stretch>
                  </pic:blipFill>
                  <pic:spPr>
                    <a:xfrm>
                      <a:off x="0" y="0"/>
                      <a:ext cx="5943600" cy="3077845"/>
                    </a:xfrm>
                    <a:prstGeom prst="rect">
                      <a:avLst/>
                    </a:prstGeom>
                    <a:ln w="3175">
                      <a:solidFill>
                        <a:schemeClr val="tx1"/>
                      </a:solidFill>
                    </a:ln>
                    <a:effectLst/>
                  </pic:spPr>
                </pic:pic>
              </a:graphicData>
            </a:graphic>
          </wp:inline>
        </w:drawing>
      </w:r>
    </w:p>
    <w:p w14:paraId="10185A6C" w14:textId="23BA342E" w:rsidR="00D0361C" w:rsidRPr="00296471" w:rsidRDefault="00D0361C" w:rsidP="00D0361C">
      <w:pPr>
        <w:rPr>
          <w:rStyle w:val="eop"/>
          <w:rFonts w:cs="Calibri"/>
          <w:sz w:val="24"/>
          <w:szCs w:val="24"/>
        </w:rPr>
      </w:pPr>
      <w:r w:rsidRPr="00296471">
        <w:rPr>
          <w:rStyle w:val="eop"/>
          <w:rFonts w:cs="Calibri"/>
          <w:sz w:val="24"/>
          <w:szCs w:val="24"/>
        </w:rPr>
        <w:t>On the Special Claims record you will see:</w:t>
      </w:r>
    </w:p>
    <w:p w14:paraId="515306AE" w14:textId="565FC9C5" w:rsidR="00D0361C" w:rsidRPr="00D0361C" w:rsidRDefault="00D0361C" w:rsidP="00D0361C">
      <w:pPr>
        <w:jc w:val="center"/>
        <w:rPr>
          <w:rStyle w:val="eop"/>
          <w:rFonts w:cs="Calibri"/>
        </w:rPr>
      </w:pPr>
      <w:r>
        <w:rPr>
          <w:noProof/>
          <w:sz w:val="24"/>
          <w:szCs w:val="24"/>
        </w:rPr>
        <w:drawing>
          <wp:inline distT="0" distB="0" distL="0" distR="0" wp14:anchorId="33CC61B6" wp14:editId="1D8D6600">
            <wp:extent cx="6037580" cy="4293503"/>
            <wp:effectExtent l="19050" t="19050" r="20320" b="12065"/>
            <wp:docPr id="7" name="Picture 7" descr="Example of a special claim record. Red circles labeled 1 to 9 highlight elements on the record page layout. They are described in the text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xample of a special claim record. Red circles labeled 1 to 9 highlight elements on the record page layout. They are described in the text below the image."/>
                    <pic:cNvPicPr/>
                  </pic:nvPicPr>
                  <pic:blipFill rotWithShape="1">
                    <a:blip r:embed="rId23">
                      <a:extLst>
                        <a:ext uri="{28A0092B-C50C-407E-A947-70E740481C1C}">
                          <a14:useLocalDpi xmlns:a14="http://schemas.microsoft.com/office/drawing/2010/main" val="0"/>
                        </a:ext>
                      </a:extLst>
                    </a:blip>
                    <a:srcRect l="-111" r="1292"/>
                    <a:stretch/>
                  </pic:blipFill>
                  <pic:spPr bwMode="auto">
                    <a:xfrm>
                      <a:off x="0" y="0"/>
                      <a:ext cx="6038116" cy="4293884"/>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0DB30B90" w14:textId="6B6262F8" w:rsidR="00D0361C" w:rsidRPr="00296471" w:rsidRDefault="007A2E96" w:rsidP="007A2E96">
      <w:pPr>
        <w:pStyle w:val="ListParagraph"/>
        <w:numPr>
          <w:ilvl w:val="0"/>
          <w:numId w:val="39"/>
        </w:numPr>
        <w:rPr>
          <w:sz w:val="24"/>
          <w:szCs w:val="24"/>
        </w:rPr>
      </w:pPr>
      <w:r w:rsidRPr="00296471">
        <w:rPr>
          <w:b/>
          <w:bCs/>
          <w:sz w:val="24"/>
          <w:szCs w:val="24"/>
        </w:rPr>
        <w:lastRenderedPageBreak/>
        <w:t xml:space="preserve">Details tab. </w:t>
      </w:r>
      <w:r w:rsidRPr="00296471">
        <w:rPr>
          <w:sz w:val="24"/>
          <w:szCs w:val="24"/>
        </w:rPr>
        <w:t>This tab includes basic information about the Special Claims packet including the packet ID, number of Unit Special Claims, and the contact person for the claim.</w:t>
      </w:r>
    </w:p>
    <w:p w14:paraId="387BBC5B" w14:textId="5FC51F44" w:rsidR="007A2E96" w:rsidRPr="00296471" w:rsidRDefault="007A2E96" w:rsidP="007A2E96">
      <w:pPr>
        <w:pStyle w:val="ListParagraph"/>
        <w:numPr>
          <w:ilvl w:val="0"/>
          <w:numId w:val="39"/>
        </w:numPr>
        <w:rPr>
          <w:sz w:val="24"/>
          <w:szCs w:val="24"/>
        </w:rPr>
      </w:pPr>
      <w:r w:rsidRPr="00296471">
        <w:rPr>
          <w:b/>
          <w:bCs/>
          <w:sz w:val="24"/>
          <w:szCs w:val="24"/>
        </w:rPr>
        <w:t>Unit Special Claims tab.</w:t>
      </w:r>
      <w:r w:rsidRPr="00296471">
        <w:rPr>
          <w:sz w:val="24"/>
          <w:szCs w:val="24"/>
        </w:rPr>
        <w:t xml:space="preserve"> This tab lists the Unit Special Claims associated with the packet including the claim type (Regular Vacancy or Unpaid Rent and Tenant Damages), Unit Special Claims status and the </w:t>
      </w:r>
      <w:r w:rsidR="00826058" w:rsidRPr="00296471">
        <w:rPr>
          <w:sz w:val="24"/>
          <w:szCs w:val="24"/>
        </w:rPr>
        <w:t>180-day</w:t>
      </w:r>
      <w:r w:rsidRPr="00296471">
        <w:rPr>
          <w:sz w:val="24"/>
          <w:szCs w:val="24"/>
        </w:rPr>
        <w:t xml:space="preserve"> submission deadline.</w:t>
      </w:r>
    </w:p>
    <w:p w14:paraId="5CA1F1AB" w14:textId="799591DD" w:rsidR="007A2E96" w:rsidRPr="00296471" w:rsidRDefault="007A2E96" w:rsidP="007A2E96">
      <w:pPr>
        <w:rPr>
          <w:sz w:val="24"/>
          <w:szCs w:val="24"/>
        </w:rPr>
      </w:pPr>
      <w:r w:rsidRPr="00296471">
        <w:rPr>
          <w:b/>
          <w:bCs/>
          <w:noProof/>
          <w:sz w:val="24"/>
          <w:szCs w:val="24"/>
        </w:rPr>
        <w:drawing>
          <wp:inline distT="0" distB="0" distL="0" distR="0" wp14:anchorId="4BC1156C" wp14:editId="495FA414">
            <wp:extent cx="247650" cy="247650"/>
            <wp:effectExtent l="0" t="0" r="0" b="0"/>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47650" cy="247650"/>
                    </a:xfrm>
                    <a:prstGeom prst="rect">
                      <a:avLst/>
                    </a:prstGeom>
                  </pic:spPr>
                </pic:pic>
              </a:graphicData>
            </a:graphic>
          </wp:inline>
        </w:drawing>
      </w:r>
      <w:r w:rsidRPr="00296471">
        <w:rPr>
          <w:b/>
          <w:bCs/>
          <w:sz w:val="24"/>
          <w:szCs w:val="24"/>
        </w:rPr>
        <w:t>TIP:</w:t>
      </w:r>
      <w:r w:rsidRPr="00296471">
        <w:rPr>
          <w:sz w:val="24"/>
          <w:szCs w:val="24"/>
        </w:rPr>
        <w:t xml:space="preserve"> You can create new Unit Special Claims from this tab. Refer to the </w:t>
      </w:r>
      <w:hyperlink w:anchor="_Create_a_Unit" w:history="1">
        <w:r w:rsidRPr="00296471">
          <w:rPr>
            <w:rStyle w:val="Hyperlink"/>
            <w:sz w:val="24"/>
            <w:szCs w:val="24"/>
          </w:rPr>
          <w:t>Create a Unit Special Claim</w:t>
        </w:r>
      </w:hyperlink>
      <w:r w:rsidRPr="00296471">
        <w:rPr>
          <w:sz w:val="24"/>
          <w:szCs w:val="24"/>
        </w:rPr>
        <w:t xml:space="preserve"> section of this guide for details.</w:t>
      </w:r>
    </w:p>
    <w:p w14:paraId="5F2EB427" w14:textId="05F3975E" w:rsidR="007A2E96" w:rsidRPr="00296471" w:rsidRDefault="007A2E96" w:rsidP="007A2E96">
      <w:pPr>
        <w:pStyle w:val="ListParagraph"/>
        <w:numPr>
          <w:ilvl w:val="0"/>
          <w:numId w:val="39"/>
        </w:numPr>
        <w:rPr>
          <w:sz w:val="24"/>
          <w:szCs w:val="24"/>
        </w:rPr>
      </w:pPr>
      <w:r w:rsidRPr="00296471">
        <w:rPr>
          <w:b/>
          <w:bCs/>
          <w:sz w:val="24"/>
          <w:szCs w:val="24"/>
        </w:rPr>
        <w:t>File Upload tab.</w:t>
      </w:r>
      <w:r w:rsidRPr="00296471">
        <w:rPr>
          <w:sz w:val="24"/>
          <w:szCs w:val="24"/>
        </w:rPr>
        <w:t xml:space="preserve"> Upload HUD-52670-A Part 2 (Special Claims Schedule) to this tab. For more details on how to upload files, refer to the </w:t>
      </w:r>
      <w:hyperlink w:anchor="_Upload_Files" w:history="1">
        <w:r w:rsidRPr="00296471">
          <w:rPr>
            <w:rStyle w:val="Hyperlink"/>
            <w:sz w:val="24"/>
            <w:szCs w:val="24"/>
          </w:rPr>
          <w:t>Upload Files</w:t>
        </w:r>
      </w:hyperlink>
      <w:r w:rsidRPr="00296471">
        <w:rPr>
          <w:sz w:val="24"/>
          <w:szCs w:val="24"/>
        </w:rPr>
        <w:t xml:space="preserve"> section of this guide.</w:t>
      </w:r>
    </w:p>
    <w:p w14:paraId="45DEF9B5" w14:textId="45F2F345" w:rsidR="007A2E96" w:rsidRDefault="007A2E96" w:rsidP="007A2E96">
      <w:pPr>
        <w:pStyle w:val="ListParagraph"/>
        <w:numPr>
          <w:ilvl w:val="0"/>
          <w:numId w:val="39"/>
        </w:numPr>
        <w:rPr>
          <w:sz w:val="24"/>
          <w:szCs w:val="24"/>
        </w:rPr>
      </w:pPr>
      <w:r w:rsidRPr="00296471">
        <w:rPr>
          <w:b/>
          <w:bCs/>
          <w:sz w:val="24"/>
          <w:szCs w:val="24"/>
        </w:rPr>
        <w:t>Activities tab.</w:t>
      </w:r>
      <w:r w:rsidRPr="00296471">
        <w:rPr>
          <w:sz w:val="24"/>
          <w:szCs w:val="24"/>
        </w:rPr>
        <w:t xml:space="preserve"> View notifications sent by Minnesota Housing regarding the Special Claims packet.</w:t>
      </w:r>
    </w:p>
    <w:p w14:paraId="039B7741" w14:textId="34BBC134" w:rsidR="005A5912" w:rsidRPr="00296471" w:rsidRDefault="005A5912" w:rsidP="007A2E96">
      <w:pPr>
        <w:pStyle w:val="ListParagraph"/>
        <w:numPr>
          <w:ilvl w:val="0"/>
          <w:numId w:val="39"/>
        </w:numPr>
        <w:rPr>
          <w:sz w:val="24"/>
          <w:szCs w:val="24"/>
        </w:rPr>
      </w:pPr>
      <w:r>
        <w:rPr>
          <w:b/>
          <w:bCs/>
          <w:sz w:val="24"/>
          <w:szCs w:val="24"/>
        </w:rPr>
        <w:t>Special Claim Decision.</w:t>
      </w:r>
      <w:r>
        <w:rPr>
          <w:sz w:val="24"/>
          <w:szCs w:val="24"/>
        </w:rPr>
        <w:t xml:space="preserve"> View </w:t>
      </w:r>
      <w:r w:rsidR="003247C0">
        <w:rPr>
          <w:sz w:val="24"/>
          <w:szCs w:val="24"/>
        </w:rPr>
        <w:t>S</w:t>
      </w:r>
      <w:r>
        <w:rPr>
          <w:sz w:val="24"/>
          <w:szCs w:val="24"/>
        </w:rPr>
        <w:t xml:space="preserve">pecial </w:t>
      </w:r>
      <w:r w:rsidR="003247C0">
        <w:rPr>
          <w:sz w:val="24"/>
          <w:szCs w:val="24"/>
        </w:rPr>
        <w:t>C</w:t>
      </w:r>
      <w:r>
        <w:rPr>
          <w:sz w:val="24"/>
          <w:szCs w:val="24"/>
        </w:rPr>
        <w:t>laims decision files including signed HUD-56261-A and HUD-52671-C forms</w:t>
      </w:r>
      <w:r w:rsidR="003247C0">
        <w:rPr>
          <w:sz w:val="24"/>
          <w:szCs w:val="24"/>
        </w:rPr>
        <w:t xml:space="preserve"> for all claims within the Special Claims packet.</w:t>
      </w:r>
    </w:p>
    <w:p w14:paraId="146B8A7E" w14:textId="43619C1C" w:rsidR="007A2E96" w:rsidRPr="00296471" w:rsidRDefault="007A2E96" w:rsidP="007A2E96">
      <w:pPr>
        <w:pStyle w:val="ListParagraph"/>
        <w:numPr>
          <w:ilvl w:val="0"/>
          <w:numId w:val="39"/>
        </w:numPr>
        <w:rPr>
          <w:sz w:val="24"/>
          <w:szCs w:val="24"/>
        </w:rPr>
      </w:pPr>
      <w:r w:rsidRPr="00296471">
        <w:rPr>
          <w:b/>
          <w:bCs/>
          <w:sz w:val="24"/>
          <w:szCs w:val="24"/>
        </w:rPr>
        <w:t xml:space="preserve">Status Tracking. </w:t>
      </w:r>
      <w:r w:rsidRPr="00296471">
        <w:rPr>
          <w:sz w:val="24"/>
          <w:szCs w:val="24"/>
        </w:rPr>
        <w:t>Check the status of the Special Claims packet. Statuses include Unsubmitted, Submitted, Under Review, and Completed.</w:t>
      </w:r>
    </w:p>
    <w:p w14:paraId="42B16815" w14:textId="4DA4DA7E" w:rsidR="007A2E96" w:rsidRPr="00296471" w:rsidRDefault="007A2E96" w:rsidP="007A2E96">
      <w:pPr>
        <w:pStyle w:val="ListParagraph"/>
        <w:numPr>
          <w:ilvl w:val="0"/>
          <w:numId w:val="39"/>
        </w:numPr>
        <w:rPr>
          <w:sz w:val="24"/>
          <w:szCs w:val="24"/>
        </w:rPr>
      </w:pPr>
      <w:r w:rsidRPr="00296471">
        <w:rPr>
          <w:b/>
          <w:bCs/>
          <w:sz w:val="24"/>
          <w:szCs w:val="24"/>
        </w:rPr>
        <w:t xml:space="preserve">Date Tracking. </w:t>
      </w:r>
      <w:r w:rsidRPr="00296471">
        <w:rPr>
          <w:sz w:val="24"/>
          <w:szCs w:val="24"/>
        </w:rPr>
        <w:t>View the date the Special Claims packet was created, submitted, and completed.</w:t>
      </w:r>
    </w:p>
    <w:p w14:paraId="485EE5AB" w14:textId="05B1BCBE" w:rsidR="007A2E96" w:rsidRPr="00296471" w:rsidRDefault="007A2E96" w:rsidP="007A2E96">
      <w:pPr>
        <w:pStyle w:val="ListParagraph"/>
        <w:numPr>
          <w:ilvl w:val="0"/>
          <w:numId w:val="39"/>
        </w:numPr>
        <w:rPr>
          <w:sz w:val="24"/>
          <w:szCs w:val="24"/>
        </w:rPr>
      </w:pPr>
      <w:r w:rsidRPr="00296471">
        <w:rPr>
          <w:b/>
          <w:bCs/>
          <w:sz w:val="24"/>
          <w:szCs w:val="24"/>
        </w:rPr>
        <w:t>Submit for Approval button</w:t>
      </w:r>
      <w:r w:rsidRPr="00296471">
        <w:rPr>
          <w:sz w:val="24"/>
          <w:szCs w:val="24"/>
        </w:rPr>
        <w:t xml:space="preserve">. Use the Submit for Approval button to send your Special Claims packet to Minnesota Housing for review. Refer to the </w:t>
      </w:r>
      <w:hyperlink w:anchor="_Submit_a_Special" w:history="1">
        <w:r w:rsidRPr="00296471">
          <w:rPr>
            <w:rStyle w:val="Hyperlink"/>
            <w:sz w:val="24"/>
            <w:szCs w:val="24"/>
          </w:rPr>
          <w:t>Submit a Special Claims Packet</w:t>
        </w:r>
      </w:hyperlink>
      <w:r w:rsidRPr="00296471">
        <w:rPr>
          <w:sz w:val="24"/>
          <w:szCs w:val="24"/>
        </w:rPr>
        <w:t xml:space="preserve"> section of this guide for more details.</w:t>
      </w:r>
    </w:p>
    <w:p w14:paraId="17D1F141" w14:textId="49F57317" w:rsidR="002F4EA4" w:rsidRPr="00296471" w:rsidRDefault="007A2E96" w:rsidP="002F4EA4">
      <w:pPr>
        <w:pStyle w:val="ListParagraph"/>
        <w:numPr>
          <w:ilvl w:val="0"/>
          <w:numId w:val="39"/>
        </w:numPr>
        <w:rPr>
          <w:sz w:val="24"/>
          <w:szCs w:val="24"/>
        </w:rPr>
      </w:pPr>
      <w:r w:rsidRPr="00296471">
        <w:rPr>
          <w:b/>
          <w:bCs/>
          <w:sz w:val="24"/>
          <w:szCs w:val="24"/>
        </w:rPr>
        <w:t xml:space="preserve">Other buttons. </w:t>
      </w:r>
      <w:r w:rsidRPr="00296471">
        <w:rPr>
          <w:sz w:val="24"/>
          <w:szCs w:val="24"/>
        </w:rPr>
        <w:t xml:space="preserve">Click the arrow dropdown button next to the buttons to see other available options including </w:t>
      </w:r>
      <w:r w:rsidRPr="00296471">
        <w:rPr>
          <w:b/>
          <w:bCs/>
          <w:sz w:val="24"/>
          <w:szCs w:val="24"/>
        </w:rPr>
        <w:t>Delete</w:t>
      </w:r>
      <w:r w:rsidRPr="00296471">
        <w:rPr>
          <w:sz w:val="24"/>
          <w:szCs w:val="24"/>
        </w:rPr>
        <w:t>. The delete button is available until the claim is submitted.</w:t>
      </w:r>
    </w:p>
    <w:p w14:paraId="3BD544D3" w14:textId="2D7C53EF" w:rsidR="002F4EA4" w:rsidRPr="00296471" w:rsidRDefault="002F4EA4" w:rsidP="002F4EA4">
      <w:pPr>
        <w:rPr>
          <w:sz w:val="24"/>
          <w:szCs w:val="24"/>
        </w:rPr>
      </w:pPr>
      <w:r w:rsidRPr="00296471">
        <w:rPr>
          <w:b/>
          <w:bCs/>
          <w:noProof/>
          <w:sz w:val="24"/>
          <w:szCs w:val="24"/>
        </w:rPr>
        <w:drawing>
          <wp:inline distT="0" distB="0" distL="0" distR="0" wp14:anchorId="3BBFDB4D" wp14:editId="4A4CE327">
            <wp:extent cx="247650" cy="247650"/>
            <wp:effectExtent l="0" t="0" r="0" b="0"/>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47650" cy="247650"/>
                    </a:xfrm>
                    <a:prstGeom prst="rect">
                      <a:avLst/>
                    </a:prstGeom>
                  </pic:spPr>
                </pic:pic>
              </a:graphicData>
            </a:graphic>
          </wp:inline>
        </w:drawing>
      </w:r>
      <w:r w:rsidRPr="00296471">
        <w:rPr>
          <w:b/>
          <w:bCs/>
          <w:sz w:val="24"/>
          <w:szCs w:val="24"/>
        </w:rPr>
        <w:t>TIP:</w:t>
      </w:r>
      <w:r w:rsidRPr="00296471">
        <w:rPr>
          <w:sz w:val="24"/>
          <w:szCs w:val="24"/>
        </w:rPr>
        <w:t xml:space="preserve"> After you create a Special Claims packet, you can return to it at any time by going to the </w:t>
      </w:r>
      <w:r w:rsidRPr="00296471">
        <w:rPr>
          <w:b/>
          <w:bCs/>
          <w:sz w:val="24"/>
          <w:szCs w:val="24"/>
        </w:rPr>
        <w:t>Special Claims</w:t>
      </w:r>
      <w:r w:rsidRPr="00296471">
        <w:rPr>
          <w:sz w:val="24"/>
          <w:szCs w:val="24"/>
        </w:rPr>
        <w:t xml:space="preserve"> tab in the </w:t>
      </w:r>
      <w:r w:rsidRPr="00296471">
        <w:rPr>
          <w:b/>
          <w:bCs/>
          <w:sz w:val="24"/>
          <w:szCs w:val="24"/>
        </w:rPr>
        <w:t>Navigation menu</w:t>
      </w:r>
      <w:r w:rsidRPr="00296471">
        <w:rPr>
          <w:sz w:val="24"/>
          <w:szCs w:val="24"/>
        </w:rPr>
        <w:t xml:space="preserve">. For more details, refer to the </w:t>
      </w:r>
      <w:hyperlink w:anchor="_Check_Claim_Status" w:history="1">
        <w:r w:rsidRPr="00296471">
          <w:rPr>
            <w:rStyle w:val="Hyperlink"/>
            <w:sz w:val="24"/>
            <w:szCs w:val="24"/>
          </w:rPr>
          <w:t>Check a Claim Status</w:t>
        </w:r>
      </w:hyperlink>
      <w:r w:rsidRPr="00296471">
        <w:rPr>
          <w:sz w:val="24"/>
          <w:szCs w:val="24"/>
        </w:rPr>
        <w:t xml:space="preserve"> section of this guide.</w:t>
      </w:r>
    </w:p>
    <w:p w14:paraId="35C29B73" w14:textId="5F08AD0E" w:rsidR="007A2E96" w:rsidRDefault="007A2E96" w:rsidP="007A2E96">
      <w:pPr>
        <w:pStyle w:val="Heading2"/>
      </w:pPr>
      <w:bookmarkStart w:id="20" w:name="_Create_a_Unit"/>
      <w:bookmarkStart w:id="21" w:name="_Toc695629150"/>
      <w:bookmarkStart w:id="22" w:name="_Toc457732964"/>
      <w:bookmarkStart w:id="23" w:name="_Toc200973054"/>
      <w:bookmarkEnd w:id="20"/>
      <w:r>
        <w:t>Create a Unit Special Claim</w:t>
      </w:r>
      <w:bookmarkEnd w:id="21"/>
      <w:bookmarkEnd w:id="22"/>
      <w:bookmarkEnd w:id="23"/>
    </w:p>
    <w:p w14:paraId="134A7516" w14:textId="4F0B9181" w:rsidR="007A2E96" w:rsidRPr="00296471" w:rsidRDefault="007A2E96" w:rsidP="007A2E96">
      <w:pPr>
        <w:rPr>
          <w:sz w:val="24"/>
          <w:szCs w:val="24"/>
        </w:rPr>
      </w:pPr>
      <w:r w:rsidRPr="00296471">
        <w:rPr>
          <w:sz w:val="24"/>
          <w:szCs w:val="24"/>
        </w:rPr>
        <w:t xml:space="preserve">Within a Special Claim packet, you can add one or more Unit Special Claims. Unit Special Claims are used to submit documentation for units with either Regular Vacancy or Unpaid Rent and Tenant Damages (Unpaid Rent / Damage Claims). For more information refer to Minnesota Housing’s </w:t>
      </w:r>
      <w:hyperlink r:id="rId24" w:history="1">
        <w:r w:rsidRPr="00296471">
          <w:rPr>
            <w:rStyle w:val="Hyperlink"/>
            <w:sz w:val="24"/>
            <w:szCs w:val="24"/>
          </w:rPr>
          <w:t>website</w:t>
        </w:r>
      </w:hyperlink>
      <w:r w:rsidRPr="00296471">
        <w:rPr>
          <w:sz w:val="24"/>
          <w:szCs w:val="24"/>
        </w:rPr>
        <w:t>.</w:t>
      </w:r>
    </w:p>
    <w:p w14:paraId="165D7465" w14:textId="59915F8C" w:rsidR="007A2E96" w:rsidRPr="00296471" w:rsidRDefault="007A2E96" w:rsidP="007A2E96">
      <w:pPr>
        <w:rPr>
          <w:sz w:val="24"/>
          <w:szCs w:val="24"/>
        </w:rPr>
      </w:pPr>
      <w:r w:rsidRPr="00296471">
        <w:rPr>
          <w:sz w:val="24"/>
          <w:szCs w:val="24"/>
        </w:rPr>
        <w:t>To create a Unit Special Claim while on the Special Claims packet record:</w:t>
      </w:r>
    </w:p>
    <w:p w14:paraId="390B5860" w14:textId="52525365" w:rsidR="007A2E96" w:rsidRPr="00296471" w:rsidRDefault="007A2E96" w:rsidP="007A2E96">
      <w:pPr>
        <w:pStyle w:val="ListParagraph"/>
        <w:rPr>
          <w:sz w:val="24"/>
          <w:szCs w:val="24"/>
        </w:rPr>
      </w:pPr>
      <w:r w:rsidRPr="00296471">
        <w:rPr>
          <w:sz w:val="24"/>
          <w:szCs w:val="24"/>
        </w:rPr>
        <w:t xml:space="preserve">Click the </w:t>
      </w:r>
      <w:r w:rsidRPr="00296471">
        <w:rPr>
          <w:b/>
          <w:bCs/>
          <w:sz w:val="24"/>
          <w:szCs w:val="24"/>
        </w:rPr>
        <w:t>Unit Special Claims</w:t>
      </w:r>
      <w:r w:rsidRPr="00296471">
        <w:rPr>
          <w:sz w:val="24"/>
          <w:szCs w:val="24"/>
        </w:rPr>
        <w:t xml:space="preserve"> tab.</w:t>
      </w:r>
    </w:p>
    <w:p w14:paraId="3B5636F0" w14:textId="6E12932D" w:rsidR="007A2E96" w:rsidRPr="00296471" w:rsidRDefault="007A2E96" w:rsidP="007A2E96">
      <w:pPr>
        <w:pStyle w:val="ListParagraph"/>
        <w:rPr>
          <w:sz w:val="24"/>
          <w:szCs w:val="24"/>
        </w:rPr>
      </w:pPr>
      <w:r w:rsidRPr="00296471">
        <w:rPr>
          <w:sz w:val="24"/>
          <w:szCs w:val="24"/>
        </w:rPr>
        <w:t xml:space="preserve">Click the </w:t>
      </w:r>
      <w:r w:rsidRPr="00296471">
        <w:rPr>
          <w:b/>
          <w:bCs/>
          <w:sz w:val="24"/>
          <w:szCs w:val="24"/>
        </w:rPr>
        <w:t>New</w:t>
      </w:r>
      <w:r w:rsidRPr="00296471">
        <w:rPr>
          <w:sz w:val="24"/>
          <w:szCs w:val="24"/>
        </w:rPr>
        <w:t xml:space="preserve"> button on the right side of the page.</w:t>
      </w:r>
    </w:p>
    <w:p w14:paraId="59A52327" w14:textId="061E9B72" w:rsidR="007A2E96" w:rsidRDefault="007A2E96" w:rsidP="007A2E96">
      <w:pPr>
        <w:jc w:val="center"/>
      </w:pPr>
      <w:r>
        <w:rPr>
          <w:rFonts w:eastAsia="Calibri" w:cs="Calibri"/>
          <w:noProof/>
          <w:color w:val="003865" w:themeColor="text1"/>
          <w:sz w:val="24"/>
          <w:szCs w:val="24"/>
        </w:rPr>
        <w:lastRenderedPageBreak/>
        <w:drawing>
          <wp:inline distT="0" distB="0" distL="0" distR="0" wp14:anchorId="61F40ADB" wp14:editId="45AEFE49">
            <wp:extent cx="6076950" cy="1377017"/>
            <wp:effectExtent l="19050" t="19050" r="19050" b="13970"/>
            <wp:docPr id="10" name="Picture 10" descr="A red callout box shows that the user is on the Unit Special Claims tab. A second red callout box surrounds the N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callout box shows that the user is on the Unit Special Claims tab. A second red callout box surrounds the New button."/>
                    <pic:cNvPicPr/>
                  </pic:nvPicPr>
                  <pic:blipFill>
                    <a:blip r:embed="rId25">
                      <a:extLst>
                        <a:ext uri="{28A0092B-C50C-407E-A947-70E740481C1C}">
                          <a14:useLocalDpi xmlns:a14="http://schemas.microsoft.com/office/drawing/2010/main" val="0"/>
                        </a:ext>
                      </a:extLst>
                    </a:blip>
                    <a:stretch>
                      <a:fillRect/>
                    </a:stretch>
                  </pic:blipFill>
                  <pic:spPr>
                    <a:xfrm>
                      <a:off x="0" y="0"/>
                      <a:ext cx="6219348" cy="1409284"/>
                    </a:xfrm>
                    <a:prstGeom prst="rect">
                      <a:avLst/>
                    </a:prstGeom>
                    <a:ln w="3175">
                      <a:solidFill>
                        <a:schemeClr val="tx1"/>
                      </a:solidFill>
                    </a:ln>
                    <a:effectLst/>
                  </pic:spPr>
                </pic:pic>
              </a:graphicData>
            </a:graphic>
          </wp:inline>
        </w:drawing>
      </w:r>
    </w:p>
    <w:p w14:paraId="5F3E29A5" w14:textId="62885168" w:rsidR="007A2E96" w:rsidRPr="00296471" w:rsidRDefault="007A2E96" w:rsidP="007A2E96">
      <w:pPr>
        <w:pStyle w:val="ListParagraph"/>
        <w:rPr>
          <w:sz w:val="24"/>
          <w:szCs w:val="24"/>
        </w:rPr>
      </w:pPr>
      <w:r w:rsidRPr="00296471">
        <w:rPr>
          <w:sz w:val="24"/>
          <w:szCs w:val="24"/>
        </w:rPr>
        <w:t xml:space="preserve">A pop-up window will appear and ask you to select either </w:t>
      </w:r>
      <w:r w:rsidRPr="00296471">
        <w:rPr>
          <w:b/>
          <w:bCs/>
          <w:sz w:val="24"/>
          <w:szCs w:val="24"/>
        </w:rPr>
        <w:t>Regular Vacancy</w:t>
      </w:r>
      <w:r w:rsidRPr="00296471">
        <w:rPr>
          <w:sz w:val="24"/>
          <w:szCs w:val="24"/>
        </w:rPr>
        <w:t xml:space="preserve"> or </w:t>
      </w:r>
      <w:r w:rsidRPr="00296471">
        <w:rPr>
          <w:b/>
          <w:bCs/>
          <w:sz w:val="24"/>
          <w:szCs w:val="24"/>
        </w:rPr>
        <w:t xml:space="preserve">Unpaid Rent and Tenant Damages </w:t>
      </w:r>
      <w:r w:rsidRPr="00296471">
        <w:rPr>
          <w:sz w:val="24"/>
          <w:szCs w:val="24"/>
        </w:rPr>
        <w:t>record type.</w:t>
      </w:r>
    </w:p>
    <w:p w14:paraId="22A7FF2A" w14:textId="5EAEC51C" w:rsidR="007A2E96" w:rsidRPr="00296471" w:rsidRDefault="007A2E96" w:rsidP="007A2E96">
      <w:pPr>
        <w:pStyle w:val="ListParagraph"/>
        <w:rPr>
          <w:sz w:val="24"/>
          <w:szCs w:val="24"/>
        </w:rPr>
      </w:pPr>
      <w:r w:rsidRPr="00296471">
        <w:rPr>
          <w:sz w:val="24"/>
          <w:szCs w:val="24"/>
        </w:rPr>
        <w:t xml:space="preserve">Click the </w:t>
      </w:r>
      <w:r w:rsidRPr="00296471">
        <w:rPr>
          <w:b/>
          <w:bCs/>
          <w:sz w:val="24"/>
          <w:szCs w:val="24"/>
        </w:rPr>
        <w:t>Next</w:t>
      </w:r>
      <w:r w:rsidRPr="00296471">
        <w:rPr>
          <w:sz w:val="24"/>
          <w:szCs w:val="24"/>
        </w:rPr>
        <w:t xml:space="preserve"> button.</w:t>
      </w:r>
    </w:p>
    <w:p w14:paraId="431C34DE" w14:textId="0B50E97F" w:rsidR="007A2E96" w:rsidRPr="00296471" w:rsidRDefault="007A2E96" w:rsidP="007A2E96">
      <w:pPr>
        <w:pStyle w:val="ListParagraph"/>
        <w:rPr>
          <w:sz w:val="24"/>
          <w:szCs w:val="24"/>
        </w:rPr>
      </w:pPr>
      <w:r w:rsidRPr="00296471">
        <w:rPr>
          <w:sz w:val="24"/>
          <w:szCs w:val="24"/>
        </w:rPr>
        <w:t>You will be prompted to respond to different questions based on the record type selected. You must complete all required fields.</w:t>
      </w:r>
    </w:p>
    <w:p w14:paraId="0D07E410" w14:textId="23ED6CCA" w:rsidR="007A2E96" w:rsidRPr="00296471" w:rsidRDefault="007A2E96" w:rsidP="007A2E96">
      <w:pPr>
        <w:rPr>
          <w:sz w:val="24"/>
          <w:szCs w:val="24"/>
        </w:rPr>
      </w:pPr>
      <w:r w:rsidRPr="00296471">
        <w:rPr>
          <w:b/>
          <w:bCs/>
          <w:noProof/>
          <w:sz w:val="24"/>
          <w:szCs w:val="24"/>
        </w:rPr>
        <w:drawing>
          <wp:inline distT="0" distB="0" distL="0" distR="0" wp14:anchorId="5A58AF5A" wp14:editId="174BEFE8">
            <wp:extent cx="247650" cy="247650"/>
            <wp:effectExtent l="0" t="0" r="0" b="0"/>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47650" cy="247650"/>
                    </a:xfrm>
                    <a:prstGeom prst="rect">
                      <a:avLst/>
                    </a:prstGeom>
                  </pic:spPr>
                </pic:pic>
              </a:graphicData>
            </a:graphic>
          </wp:inline>
        </w:drawing>
      </w:r>
      <w:r w:rsidRPr="00296471">
        <w:rPr>
          <w:b/>
          <w:bCs/>
          <w:sz w:val="24"/>
          <w:szCs w:val="24"/>
        </w:rPr>
        <w:t>TIP:</w:t>
      </w:r>
      <w:r w:rsidRPr="00296471">
        <w:rPr>
          <w:sz w:val="24"/>
          <w:szCs w:val="24"/>
        </w:rPr>
        <w:t xml:space="preserve"> The </w:t>
      </w:r>
      <w:r w:rsidRPr="00296471">
        <w:rPr>
          <w:b/>
          <w:bCs/>
          <w:sz w:val="24"/>
          <w:szCs w:val="24"/>
        </w:rPr>
        <w:t>Unit Ready Date</w:t>
      </w:r>
      <w:r w:rsidRPr="00296471">
        <w:rPr>
          <w:sz w:val="24"/>
          <w:szCs w:val="24"/>
        </w:rPr>
        <w:t xml:space="preserve"> cannot be greater than 180 days old. If you missed the 180-day submission deadline, you will receive an error message.</w:t>
      </w:r>
    </w:p>
    <w:p w14:paraId="6673469E" w14:textId="439AE657" w:rsidR="007A2E96" w:rsidRPr="00296471" w:rsidRDefault="007A2E96" w:rsidP="007A2E96">
      <w:pPr>
        <w:pStyle w:val="ListParagraph"/>
        <w:rPr>
          <w:sz w:val="24"/>
          <w:szCs w:val="24"/>
        </w:rPr>
      </w:pPr>
      <w:r w:rsidRPr="00296471">
        <w:rPr>
          <w:sz w:val="24"/>
          <w:szCs w:val="24"/>
        </w:rPr>
        <w:t xml:space="preserve">Click the </w:t>
      </w:r>
      <w:r w:rsidRPr="00296471">
        <w:rPr>
          <w:b/>
          <w:bCs/>
          <w:sz w:val="24"/>
          <w:szCs w:val="24"/>
        </w:rPr>
        <w:t>Save</w:t>
      </w:r>
      <w:r w:rsidRPr="00296471">
        <w:rPr>
          <w:sz w:val="24"/>
          <w:szCs w:val="24"/>
        </w:rPr>
        <w:t xml:space="preserve"> button. The Unit Special Claim will appear in the list with a default status of </w:t>
      </w:r>
      <w:r w:rsidRPr="00296471">
        <w:rPr>
          <w:b/>
          <w:bCs/>
          <w:sz w:val="24"/>
          <w:szCs w:val="24"/>
        </w:rPr>
        <w:t>Documents Required</w:t>
      </w:r>
      <w:r w:rsidRPr="00296471">
        <w:rPr>
          <w:sz w:val="24"/>
          <w:szCs w:val="24"/>
        </w:rPr>
        <w:t xml:space="preserve">. To continue working on this Unit Special Claim, refer to the </w:t>
      </w:r>
      <w:hyperlink w:anchor="_Edit_or_Delete" w:history="1">
        <w:r w:rsidRPr="00296471">
          <w:rPr>
            <w:rStyle w:val="Hyperlink"/>
            <w:sz w:val="24"/>
            <w:szCs w:val="24"/>
          </w:rPr>
          <w:t>Edit or Delete a Unit Special Claim</w:t>
        </w:r>
      </w:hyperlink>
      <w:r w:rsidRPr="00296471">
        <w:rPr>
          <w:sz w:val="24"/>
          <w:szCs w:val="24"/>
        </w:rPr>
        <w:t xml:space="preserve">, </w:t>
      </w:r>
      <w:hyperlink w:anchor="_Upload_Files" w:history="1">
        <w:r w:rsidRPr="00296471">
          <w:rPr>
            <w:rStyle w:val="Hyperlink"/>
            <w:sz w:val="24"/>
            <w:szCs w:val="24"/>
          </w:rPr>
          <w:t>Upload Files</w:t>
        </w:r>
      </w:hyperlink>
      <w:r w:rsidRPr="00296471">
        <w:rPr>
          <w:sz w:val="24"/>
          <w:szCs w:val="24"/>
        </w:rPr>
        <w:t xml:space="preserve"> and </w:t>
      </w:r>
      <w:hyperlink w:anchor="_Manage_Your_Checklist" w:history="1">
        <w:r w:rsidRPr="00B63005">
          <w:rPr>
            <w:rStyle w:val="Hyperlink"/>
            <w:sz w:val="24"/>
            <w:szCs w:val="24"/>
          </w:rPr>
          <w:t>Manage Your Checklist</w:t>
        </w:r>
      </w:hyperlink>
      <w:r w:rsidRPr="00296471">
        <w:rPr>
          <w:sz w:val="24"/>
          <w:szCs w:val="24"/>
        </w:rPr>
        <w:t xml:space="preserve"> sections of this guide for next steps.</w:t>
      </w:r>
    </w:p>
    <w:p w14:paraId="53BFF34B" w14:textId="2ACB15C8" w:rsidR="007A2E96" w:rsidRPr="00296471" w:rsidRDefault="007A2E96" w:rsidP="007A2E96">
      <w:pPr>
        <w:pStyle w:val="ListParagraph"/>
        <w:rPr>
          <w:sz w:val="24"/>
          <w:szCs w:val="24"/>
        </w:rPr>
      </w:pPr>
      <w:r w:rsidRPr="00296471">
        <w:rPr>
          <w:sz w:val="24"/>
          <w:szCs w:val="24"/>
        </w:rPr>
        <w:t>Create additional Unit Special Claims as needed by repeating the steps outlined above</w:t>
      </w:r>
    </w:p>
    <w:p w14:paraId="3049A775" w14:textId="6B8EC328" w:rsidR="007A2E96" w:rsidRPr="00296471" w:rsidRDefault="007A2E96" w:rsidP="007A2E96">
      <w:pPr>
        <w:rPr>
          <w:sz w:val="24"/>
          <w:szCs w:val="24"/>
        </w:rPr>
      </w:pPr>
      <w:r w:rsidRPr="00296471">
        <w:rPr>
          <w:sz w:val="24"/>
          <w:szCs w:val="24"/>
        </w:rPr>
        <w:t>Prior to submitting the Special Claim packet, on the Unit Special Claim record you will see:</w:t>
      </w:r>
    </w:p>
    <w:p w14:paraId="5EE1CB9E" w14:textId="55187D57" w:rsidR="0015478F" w:rsidRDefault="0015478F" w:rsidP="0015478F">
      <w:pPr>
        <w:jc w:val="center"/>
      </w:pPr>
      <w:r>
        <w:rPr>
          <w:rFonts w:eastAsia="Calibri" w:cs="Calibri"/>
          <w:noProof/>
          <w:color w:val="003865" w:themeColor="text1"/>
          <w:sz w:val="24"/>
          <w:szCs w:val="24"/>
        </w:rPr>
        <w:drawing>
          <wp:inline distT="0" distB="0" distL="0" distR="0" wp14:anchorId="604452C0" wp14:editId="206C3975">
            <wp:extent cx="6250541" cy="2485390"/>
            <wp:effectExtent l="19050" t="19050" r="17145" b="10160"/>
            <wp:docPr id="20" name="Picture 20" descr="Unit Special Claim page layout. Red callout bubbles labeled 1 to 7 are shown on the image. The text below the image corresponds to the callout bubb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Unit Special Claim page layout. Red callout bubbles labeled 1 to 7 are shown on the image. The text below the image corresponds to the callout bubbles. "/>
                    <pic:cNvPicPr/>
                  </pic:nvPicPr>
                  <pic:blipFill rotWithShape="1">
                    <a:blip r:embed="rId26">
                      <a:extLst>
                        <a:ext uri="{28A0092B-C50C-407E-A947-70E740481C1C}">
                          <a14:useLocalDpi xmlns:a14="http://schemas.microsoft.com/office/drawing/2010/main" val="0"/>
                        </a:ext>
                      </a:extLst>
                    </a:blip>
                    <a:srcRect l="396" r="1146"/>
                    <a:stretch/>
                  </pic:blipFill>
                  <pic:spPr bwMode="auto">
                    <a:xfrm>
                      <a:off x="0" y="0"/>
                      <a:ext cx="6251668" cy="2485838"/>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78D6313" w14:textId="2B93D545" w:rsidR="0015478F" w:rsidRPr="00296471" w:rsidRDefault="0015478F" w:rsidP="0015478F">
      <w:pPr>
        <w:pStyle w:val="ListParagraph"/>
        <w:numPr>
          <w:ilvl w:val="0"/>
          <w:numId w:val="40"/>
        </w:numPr>
        <w:rPr>
          <w:sz w:val="24"/>
          <w:szCs w:val="24"/>
        </w:rPr>
      </w:pPr>
      <w:r w:rsidRPr="00296471">
        <w:rPr>
          <w:b/>
          <w:bCs/>
          <w:sz w:val="24"/>
          <w:szCs w:val="24"/>
        </w:rPr>
        <w:t>Unit Special Claim header</w:t>
      </w:r>
      <w:r w:rsidRPr="00296471">
        <w:rPr>
          <w:sz w:val="24"/>
          <w:szCs w:val="24"/>
        </w:rPr>
        <w:t>. The header includes the Packet ID, Unit Claim Status, 180 Day Submission Deadline, and Unit Number</w:t>
      </w:r>
    </w:p>
    <w:p w14:paraId="616984B7" w14:textId="502255B9" w:rsidR="0015478F" w:rsidRPr="00296471" w:rsidRDefault="0015478F" w:rsidP="0015478F">
      <w:pPr>
        <w:pStyle w:val="ListParagraph"/>
        <w:numPr>
          <w:ilvl w:val="0"/>
          <w:numId w:val="40"/>
        </w:numPr>
        <w:rPr>
          <w:sz w:val="24"/>
          <w:szCs w:val="24"/>
        </w:rPr>
      </w:pPr>
      <w:r w:rsidRPr="00296471">
        <w:rPr>
          <w:b/>
          <w:bCs/>
          <w:sz w:val="24"/>
          <w:szCs w:val="24"/>
        </w:rPr>
        <w:lastRenderedPageBreak/>
        <w:t>Edit button</w:t>
      </w:r>
      <w:r w:rsidRPr="00296471">
        <w:rPr>
          <w:sz w:val="24"/>
          <w:szCs w:val="24"/>
        </w:rPr>
        <w:t xml:space="preserve">. Click the Edit button to modify the Unit Special Claim prior to submission. Refer to </w:t>
      </w:r>
      <w:hyperlink w:anchor="_Edit_or_Delete" w:history="1">
        <w:r w:rsidRPr="00296471">
          <w:rPr>
            <w:rStyle w:val="Hyperlink"/>
            <w:sz w:val="24"/>
            <w:szCs w:val="24"/>
          </w:rPr>
          <w:t>Edit or Delete a Unit Special Claim</w:t>
        </w:r>
      </w:hyperlink>
      <w:r w:rsidRPr="00296471">
        <w:rPr>
          <w:sz w:val="24"/>
          <w:szCs w:val="24"/>
        </w:rPr>
        <w:t xml:space="preserve"> section of this guide.</w:t>
      </w:r>
    </w:p>
    <w:p w14:paraId="45305F57" w14:textId="2B7D7E91" w:rsidR="0015478F" w:rsidRPr="00296471" w:rsidRDefault="0015478F" w:rsidP="0015478F">
      <w:pPr>
        <w:pStyle w:val="ListParagraph"/>
        <w:numPr>
          <w:ilvl w:val="0"/>
          <w:numId w:val="40"/>
        </w:numPr>
        <w:rPr>
          <w:sz w:val="24"/>
          <w:szCs w:val="24"/>
        </w:rPr>
      </w:pPr>
      <w:r w:rsidRPr="00296471">
        <w:rPr>
          <w:b/>
          <w:bCs/>
          <w:sz w:val="24"/>
          <w:szCs w:val="24"/>
        </w:rPr>
        <w:t>Delete button</w:t>
      </w:r>
      <w:r w:rsidRPr="00296471">
        <w:rPr>
          <w:sz w:val="24"/>
          <w:szCs w:val="24"/>
        </w:rPr>
        <w:t xml:space="preserve">. Click the Delete button to modify the Unit Special Claim prior to submission. Refer to </w:t>
      </w:r>
      <w:hyperlink w:anchor="_Edit_or_Delete" w:history="1">
        <w:r w:rsidRPr="00296471">
          <w:rPr>
            <w:rStyle w:val="Hyperlink"/>
            <w:sz w:val="24"/>
            <w:szCs w:val="24"/>
          </w:rPr>
          <w:t>Edit or Delete a Unit Special Claim</w:t>
        </w:r>
      </w:hyperlink>
      <w:r w:rsidRPr="00296471">
        <w:rPr>
          <w:sz w:val="24"/>
          <w:szCs w:val="24"/>
        </w:rPr>
        <w:t xml:space="preserve"> section of this guide.</w:t>
      </w:r>
    </w:p>
    <w:p w14:paraId="0A7EC989" w14:textId="4315CEB1" w:rsidR="0015478F" w:rsidRPr="00296471" w:rsidRDefault="0015478F" w:rsidP="0015478F">
      <w:pPr>
        <w:pStyle w:val="ListParagraph"/>
        <w:numPr>
          <w:ilvl w:val="0"/>
          <w:numId w:val="40"/>
        </w:numPr>
        <w:rPr>
          <w:sz w:val="24"/>
          <w:szCs w:val="24"/>
        </w:rPr>
      </w:pPr>
      <w:r w:rsidRPr="00296471">
        <w:rPr>
          <w:b/>
          <w:bCs/>
          <w:sz w:val="24"/>
          <w:szCs w:val="24"/>
        </w:rPr>
        <w:t>Details tab.</w:t>
      </w:r>
      <w:r w:rsidRPr="00296471">
        <w:rPr>
          <w:sz w:val="24"/>
          <w:szCs w:val="24"/>
        </w:rPr>
        <w:t xml:space="preserve"> This name includes the information provided about the Unit Special Claim including the Unit Ready Date, claim type (Regular Vacancy or Unpaid Rent and Tenant Damages) and the Unit Claim Status.</w:t>
      </w:r>
    </w:p>
    <w:p w14:paraId="36A7407B" w14:textId="24F8CC6A" w:rsidR="0015478F" w:rsidRPr="00296471" w:rsidRDefault="0015478F" w:rsidP="0015478F">
      <w:pPr>
        <w:pStyle w:val="ListParagraph"/>
        <w:numPr>
          <w:ilvl w:val="0"/>
          <w:numId w:val="40"/>
        </w:numPr>
        <w:rPr>
          <w:sz w:val="24"/>
          <w:szCs w:val="24"/>
        </w:rPr>
      </w:pPr>
      <w:r w:rsidRPr="00296471">
        <w:rPr>
          <w:b/>
          <w:bCs/>
          <w:sz w:val="24"/>
          <w:szCs w:val="24"/>
        </w:rPr>
        <w:t xml:space="preserve">File Upload/Checklist tab. </w:t>
      </w:r>
      <w:r w:rsidRPr="00296471">
        <w:rPr>
          <w:sz w:val="24"/>
          <w:szCs w:val="24"/>
        </w:rPr>
        <w:t xml:space="preserve">The documents required to submit a Unit Special Claim are identified in the checklist on the File Upload/Checklist tab. Files can be uploaded directly to this tab. Refer to the </w:t>
      </w:r>
      <w:hyperlink w:anchor="_Upload_Files" w:history="1">
        <w:r w:rsidRPr="00296471">
          <w:rPr>
            <w:rStyle w:val="Hyperlink"/>
            <w:sz w:val="24"/>
            <w:szCs w:val="24"/>
          </w:rPr>
          <w:t>Upload Files</w:t>
        </w:r>
      </w:hyperlink>
      <w:r w:rsidRPr="00296471">
        <w:rPr>
          <w:sz w:val="24"/>
          <w:szCs w:val="24"/>
        </w:rPr>
        <w:t xml:space="preserve"> and </w:t>
      </w:r>
      <w:hyperlink w:anchor="_Manage_Your_Checklist" w:history="1">
        <w:r w:rsidRPr="00296471">
          <w:rPr>
            <w:rStyle w:val="Hyperlink"/>
            <w:sz w:val="24"/>
            <w:szCs w:val="24"/>
          </w:rPr>
          <w:t>Manage Your Checklist</w:t>
        </w:r>
      </w:hyperlink>
      <w:r w:rsidRPr="00296471">
        <w:rPr>
          <w:sz w:val="24"/>
          <w:szCs w:val="24"/>
        </w:rPr>
        <w:t xml:space="preserve"> sections of this guide.</w:t>
      </w:r>
    </w:p>
    <w:p w14:paraId="20E03769" w14:textId="51E614D6" w:rsidR="0015478F" w:rsidRDefault="0015478F" w:rsidP="0015478F">
      <w:pPr>
        <w:pStyle w:val="ListParagraph"/>
        <w:numPr>
          <w:ilvl w:val="0"/>
          <w:numId w:val="40"/>
        </w:numPr>
        <w:rPr>
          <w:sz w:val="24"/>
          <w:szCs w:val="24"/>
        </w:rPr>
      </w:pPr>
      <w:r w:rsidRPr="00296471">
        <w:rPr>
          <w:b/>
          <w:bCs/>
          <w:sz w:val="24"/>
          <w:szCs w:val="24"/>
        </w:rPr>
        <w:t xml:space="preserve">Activities tab. </w:t>
      </w:r>
      <w:r w:rsidRPr="00296471">
        <w:rPr>
          <w:sz w:val="24"/>
          <w:szCs w:val="24"/>
        </w:rPr>
        <w:t>View notifications sent by Minnesota Housing regarding the Unit Special Claim.</w:t>
      </w:r>
    </w:p>
    <w:p w14:paraId="58280EE0" w14:textId="408254EB" w:rsidR="003247C0" w:rsidRPr="00296471" w:rsidRDefault="003247C0" w:rsidP="0015478F">
      <w:pPr>
        <w:pStyle w:val="ListParagraph"/>
        <w:numPr>
          <w:ilvl w:val="0"/>
          <w:numId w:val="40"/>
        </w:numPr>
        <w:rPr>
          <w:sz w:val="24"/>
          <w:szCs w:val="24"/>
        </w:rPr>
      </w:pPr>
      <w:r>
        <w:rPr>
          <w:b/>
          <w:bCs/>
          <w:sz w:val="24"/>
          <w:szCs w:val="24"/>
        </w:rPr>
        <w:t xml:space="preserve">Special Claims Decisions. </w:t>
      </w:r>
      <w:r>
        <w:rPr>
          <w:sz w:val="24"/>
          <w:szCs w:val="24"/>
        </w:rPr>
        <w:t>View Special Claims decision files such as the signed HUD-56261-A and HUD-52671-C forms for the Unit Special Claim.</w:t>
      </w:r>
    </w:p>
    <w:p w14:paraId="1876BA4E" w14:textId="1DD3FAFC" w:rsidR="009B3975" w:rsidRPr="00296471" w:rsidRDefault="009B3975" w:rsidP="009B3975">
      <w:pPr>
        <w:pStyle w:val="Caption"/>
        <w:keepNext/>
        <w:rPr>
          <w:sz w:val="22"/>
          <w:szCs w:val="22"/>
        </w:rPr>
      </w:pPr>
      <w:r w:rsidRPr="00296471">
        <w:rPr>
          <w:sz w:val="22"/>
          <w:szCs w:val="22"/>
        </w:rPr>
        <w:t xml:space="preserve">Table </w:t>
      </w:r>
      <w:r w:rsidR="00156931" w:rsidRPr="00296471">
        <w:rPr>
          <w:sz w:val="22"/>
          <w:szCs w:val="22"/>
        </w:rPr>
        <w:fldChar w:fldCharType="begin"/>
      </w:r>
      <w:r w:rsidR="00156931" w:rsidRPr="00296471">
        <w:rPr>
          <w:sz w:val="22"/>
          <w:szCs w:val="22"/>
        </w:rPr>
        <w:instrText xml:space="preserve"> SEQ Table \* ARABIC </w:instrText>
      </w:r>
      <w:r w:rsidR="00156931" w:rsidRPr="00296471">
        <w:rPr>
          <w:sz w:val="22"/>
          <w:szCs w:val="22"/>
        </w:rPr>
        <w:fldChar w:fldCharType="separate"/>
      </w:r>
      <w:r w:rsidR="00783400">
        <w:rPr>
          <w:noProof/>
          <w:sz w:val="22"/>
          <w:szCs w:val="22"/>
        </w:rPr>
        <w:t>1</w:t>
      </w:r>
      <w:r w:rsidR="00156931" w:rsidRPr="00296471">
        <w:rPr>
          <w:noProof/>
          <w:sz w:val="22"/>
          <w:szCs w:val="22"/>
        </w:rPr>
        <w:fldChar w:fldCharType="end"/>
      </w:r>
      <w:r w:rsidRPr="00296471">
        <w:rPr>
          <w:sz w:val="22"/>
          <w:szCs w:val="22"/>
        </w:rPr>
        <w:t xml:space="preserve">: </w:t>
      </w:r>
      <w:r w:rsidR="0015478F" w:rsidRPr="00296471">
        <w:rPr>
          <w:sz w:val="22"/>
          <w:szCs w:val="22"/>
        </w:rPr>
        <w:t>Unit Special Claim Status and Description</w:t>
      </w:r>
    </w:p>
    <w:tbl>
      <w:tblPr>
        <w:tblStyle w:val="TableGrid1"/>
        <w:tblW w:w="0" w:type="auto"/>
        <w:tblLook w:val="04A0" w:firstRow="1" w:lastRow="0" w:firstColumn="1" w:lastColumn="0" w:noHBand="0" w:noVBand="1"/>
        <w:tblDescription w:val="table"/>
      </w:tblPr>
      <w:tblGrid>
        <w:gridCol w:w="2155"/>
        <w:gridCol w:w="7915"/>
      </w:tblGrid>
      <w:tr w:rsidR="0015478F" w:rsidRPr="00296471" w14:paraId="311B07BE" w14:textId="77777777" w:rsidTr="0015478F">
        <w:trPr>
          <w:cnfStyle w:val="100000000000" w:firstRow="1" w:lastRow="0" w:firstColumn="0" w:lastColumn="0" w:oddVBand="0" w:evenVBand="0" w:oddHBand="0" w:evenHBand="0" w:firstRowFirstColumn="0" w:firstRowLastColumn="0" w:lastRowFirstColumn="0" w:lastRowLastColumn="0"/>
          <w:cantSplit/>
          <w:tblHeader/>
        </w:trPr>
        <w:tc>
          <w:tcPr>
            <w:tcW w:w="2155" w:type="dxa"/>
          </w:tcPr>
          <w:p w14:paraId="36A562D1" w14:textId="0D11C3A6" w:rsidR="0015478F" w:rsidRPr="00296471" w:rsidRDefault="0015478F" w:rsidP="0007512E">
            <w:pPr>
              <w:rPr>
                <w:b w:val="0"/>
                <w:sz w:val="24"/>
                <w:szCs w:val="22"/>
              </w:rPr>
            </w:pPr>
            <w:r w:rsidRPr="00296471">
              <w:rPr>
                <w:sz w:val="24"/>
                <w:szCs w:val="22"/>
              </w:rPr>
              <w:t>Status</w:t>
            </w:r>
          </w:p>
        </w:tc>
        <w:tc>
          <w:tcPr>
            <w:tcW w:w="7915" w:type="dxa"/>
          </w:tcPr>
          <w:p w14:paraId="2907F3A7" w14:textId="0AFAE359" w:rsidR="0015478F" w:rsidRPr="00296471" w:rsidRDefault="0015478F" w:rsidP="0007512E">
            <w:pPr>
              <w:rPr>
                <w:b w:val="0"/>
                <w:sz w:val="24"/>
                <w:szCs w:val="22"/>
              </w:rPr>
            </w:pPr>
            <w:r w:rsidRPr="00296471">
              <w:rPr>
                <w:sz w:val="24"/>
                <w:szCs w:val="22"/>
              </w:rPr>
              <w:t>Description</w:t>
            </w:r>
          </w:p>
        </w:tc>
      </w:tr>
      <w:tr w:rsidR="0015478F" w:rsidRPr="00296471" w14:paraId="2A627675" w14:textId="77777777" w:rsidTr="0015478F">
        <w:trPr>
          <w:cnfStyle w:val="000000100000" w:firstRow="0" w:lastRow="0" w:firstColumn="0" w:lastColumn="0" w:oddVBand="0" w:evenVBand="0" w:oddHBand="1" w:evenHBand="0" w:firstRowFirstColumn="0" w:firstRowLastColumn="0" w:lastRowFirstColumn="0" w:lastRowLastColumn="0"/>
          <w:cantSplit/>
        </w:trPr>
        <w:tc>
          <w:tcPr>
            <w:tcW w:w="2155" w:type="dxa"/>
          </w:tcPr>
          <w:p w14:paraId="5322A299" w14:textId="749FCD04" w:rsidR="0015478F" w:rsidRPr="00296471" w:rsidRDefault="0015478F" w:rsidP="0068649F">
            <w:pPr>
              <w:rPr>
                <w:sz w:val="24"/>
                <w:szCs w:val="22"/>
              </w:rPr>
            </w:pPr>
            <w:r w:rsidRPr="00296471">
              <w:rPr>
                <w:sz w:val="24"/>
                <w:szCs w:val="22"/>
              </w:rPr>
              <w:t>Documents Required</w:t>
            </w:r>
          </w:p>
        </w:tc>
        <w:tc>
          <w:tcPr>
            <w:tcW w:w="7915" w:type="dxa"/>
          </w:tcPr>
          <w:p w14:paraId="7FC4579F" w14:textId="7DA24305" w:rsidR="0015478F" w:rsidRPr="00296471" w:rsidRDefault="0015478F" w:rsidP="0068649F">
            <w:pPr>
              <w:rPr>
                <w:sz w:val="24"/>
                <w:szCs w:val="22"/>
              </w:rPr>
            </w:pPr>
            <w:r w:rsidRPr="00296471">
              <w:rPr>
                <w:sz w:val="24"/>
                <w:szCs w:val="22"/>
              </w:rPr>
              <w:t>Default status. Files need to be uploaded to the File Upload/Checklist tab and/or boxes on the checklist are unchecked.</w:t>
            </w:r>
          </w:p>
        </w:tc>
      </w:tr>
      <w:tr w:rsidR="0015478F" w:rsidRPr="00296471" w14:paraId="5571ED8E" w14:textId="77777777" w:rsidTr="0015478F">
        <w:trPr>
          <w:cnfStyle w:val="000000010000" w:firstRow="0" w:lastRow="0" w:firstColumn="0" w:lastColumn="0" w:oddVBand="0" w:evenVBand="0" w:oddHBand="0" w:evenHBand="1" w:firstRowFirstColumn="0" w:firstRowLastColumn="0" w:lastRowFirstColumn="0" w:lastRowLastColumn="0"/>
          <w:cantSplit/>
        </w:trPr>
        <w:tc>
          <w:tcPr>
            <w:tcW w:w="2155" w:type="dxa"/>
          </w:tcPr>
          <w:p w14:paraId="79D744BE" w14:textId="0C14A5E0" w:rsidR="0015478F" w:rsidRPr="00296471" w:rsidRDefault="0015478F" w:rsidP="0068649F">
            <w:pPr>
              <w:rPr>
                <w:sz w:val="24"/>
                <w:szCs w:val="22"/>
              </w:rPr>
            </w:pPr>
            <w:r w:rsidRPr="00296471">
              <w:rPr>
                <w:sz w:val="24"/>
                <w:szCs w:val="22"/>
              </w:rPr>
              <w:t>Ready for Submission</w:t>
            </w:r>
          </w:p>
        </w:tc>
        <w:tc>
          <w:tcPr>
            <w:tcW w:w="7915" w:type="dxa"/>
          </w:tcPr>
          <w:p w14:paraId="71D6B886" w14:textId="40834430" w:rsidR="0015478F" w:rsidRPr="00296471" w:rsidRDefault="0015478F" w:rsidP="0068649F">
            <w:pPr>
              <w:rPr>
                <w:sz w:val="24"/>
                <w:szCs w:val="22"/>
              </w:rPr>
            </w:pPr>
            <w:r w:rsidRPr="00296471">
              <w:rPr>
                <w:sz w:val="24"/>
                <w:szCs w:val="22"/>
              </w:rPr>
              <w:t>Files are uploaded to the File Upload/Checklist and all boxes on the checklist are checked.</w:t>
            </w:r>
          </w:p>
        </w:tc>
      </w:tr>
      <w:tr w:rsidR="0015478F" w:rsidRPr="00296471" w14:paraId="10FE9464" w14:textId="77777777" w:rsidTr="0015478F">
        <w:trPr>
          <w:cnfStyle w:val="000000100000" w:firstRow="0" w:lastRow="0" w:firstColumn="0" w:lastColumn="0" w:oddVBand="0" w:evenVBand="0" w:oddHBand="1" w:evenHBand="0" w:firstRowFirstColumn="0" w:firstRowLastColumn="0" w:lastRowFirstColumn="0" w:lastRowLastColumn="0"/>
          <w:cantSplit/>
        </w:trPr>
        <w:tc>
          <w:tcPr>
            <w:tcW w:w="2155" w:type="dxa"/>
          </w:tcPr>
          <w:p w14:paraId="0F421D57" w14:textId="187469D8" w:rsidR="0015478F" w:rsidRPr="00296471" w:rsidRDefault="0015478F" w:rsidP="0068649F">
            <w:pPr>
              <w:rPr>
                <w:sz w:val="24"/>
                <w:szCs w:val="22"/>
              </w:rPr>
            </w:pPr>
            <w:r w:rsidRPr="00296471">
              <w:rPr>
                <w:sz w:val="24"/>
                <w:szCs w:val="22"/>
              </w:rPr>
              <w:t>Submitted</w:t>
            </w:r>
          </w:p>
        </w:tc>
        <w:tc>
          <w:tcPr>
            <w:tcW w:w="7915" w:type="dxa"/>
          </w:tcPr>
          <w:p w14:paraId="318D3387" w14:textId="43259BC1" w:rsidR="0015478F" w:rsidRPr="00296471" w:rsidRDefault="0015478F" w:rsidP="0068649F">
            <w:pPr>
              <w:rPr>
                <w:sz w:val="24"/>
                <w:szCs w:val="22"/>
              </w:rPr>
            </w:pPr>
            <w:r w:rsidRPr="00296471">
              <w:rPr>
                <w:sz w:val="24"/>
                <w:szCs w:val="22"/>
              </w:rPr>
              <w:t>The Unit Special Claim was submitted. Minnesota Housing has not begun reviewing the claim.</w:t>
            </w:r>
          </w:p>
        </w:tc>
      </w:tr>
      <w:tr w:rsidR="0015478F" w:rsidRPr="00296471" w14:paraId="21361A97" w14:textId="77777777" w:rsidTr="0015478F">
        <w:trPr>
          <w:cnfStyle w:val="000000010000" w:firstRow="0" w:lastRow="0" w:firstColumn="0" w:lastColumn="0" w:oddVBand="0" w:evenVBand="0" w:oddHBand="0" w:evenHBand="1" w:firstRowFirstColumn="0" w:firstRowLastColumn="0" w:lastRowFirstColumn="0" w:lastRowLastColumn="0"/>
          <w:cantSplit/>
        </w:trPr>
        <w:tc>
          <w:tcPr>
            <w:tcW w:w="2155" w:type="dxa"/>
          </w:tcPr>
          <w:p w14:paraId="4AEF6E41" w14:textId="3019ABA2" w:rsidR="0015478F" w:rsidRPr="00296471" w:rsidRDefault="0015478F" w:rsidP="0068649F">
            <w:pPr>
              <w:rPr>
                <w:sz w:val="24"/>
                <w:szCs w:val="22"/>
              </w:rPr>
            </w:pPr>
            <w:r w:rsidRPr="00296471">
              <w:rPr>
                <w:sz w:val="24"/>
                <w:szCs w:val="22"/>
              </w:rPr>
              <w:t>Under Review</w:t>
            </w:r>
          </w:p>
        </w:tc>
        <w:tc>
          <w:tcPr>
            <w:tcW w:w="7915" w:type="dxa"/>
          </w:tcPr>
          <w:p w14:paraId="77555F4E" w14:textId="03CDA96B" w:rsidR="0015478F" w:rsidRPr="00296471" w:rsidRDefault="00452A2A" w:rsidP="00EB251D">
            <w:pPr>
              <w:keepNext/>
              <w:rPr>
                <w:sz w:val="24"/>
                <w:szCs w:val="22"/>
              </w:rPr>
            </w:pPr>
            <w:r w:rsidRPr="00296471">
              <w:rPr>
                <w:sz w:val="24"/>
                <w:szCs w:val="22"/>
              </w:rPr>
              <w:t>Minnesota Housing has begun reviewing the Unit Special Claim.</w:t>
            </w:r>
          </w:p>
        </w:tc>
      </w:tr>
      <w:tr w:rsidR="0015478F" w:rsidRPr="00296471" w14:paraId="6A10C92A" w14:textId="77777777" w:rsidTr="0015478F">
        <w:trPr>
          <w:cnfStyle w:val="000000100000" w:firstRow="0" w:lastRow="0" w:firstColumn="0" w:lastColumn="0" w:oddVBand="0" w:evenVBand="0" w:oddHBand="1" w:evenHBand="0" w:firstRowFirstColumn="0" w:firstRowLastColumn="0" w:lastRowFirstColumn="0" w:lastRowLastColumn="0"/>
          <w:cantSplit/>
        </w:trPr>
        <w:tc>
          <w:tcPr>
            <w:tcW w:w="2155" w:type="dxa"/>
          </w:tcPr>
          <w:p w14:paraId="7AE6207C" w14:textId="6EF211B9" w:rsidR="0015478F" w:rsidRPr="00296471" w:rsidRDefault="0015478F" w:rsidP="0068649F">
            <w:pPr>
              <w:rPr>
                <w:sz w:val="24"/>
                <w:szCs w:val="22"/>
              </w:rPr>
            </w:pPr>
            <w:r w:rsidRPr="00296471">
              <w:rPr>
                <w:sz w:val="24"/>
                <w:szCs w:val="22"/>
              </w:rPr>
              <w:t>Pending</w:t>
            </w:r>
          </w:p>
        </w:tc>
        <w:tc>
          <w:tcPr>
            <w:tcW w:w="7915" w:type="dxa"/>
          </w:tcPr>
          <w:p w14:paraId="697935C6" w14:textId="6B7E7113" w:rsidR="0015478F" w:rsidRPr="00296471" w:rsidRDefault="00452A2A" w:rsidP="00EB251D">
            <w:pPr>
              <w:keepNext/>
              <w:rPr>
                <w:sz w:val="24"/>
                <w:szCs w:val="22"/>
              </w:rPr>
            </w:pPr>
            <w:r w:rsidRPr="00296471">
              <w:rPr>
                <w:sz w:val="24"/>
                <w:szCs w:val="22"/>
              </w:rPr>
              <w:t xml:space="preserve">Additional information is needed from Minnesota Housing to continue processing the claim. Refer to the </w:t>
            </w:r>
            <w:hyperlink w:anchor="_Modify_and_Resubmit" w:history="1">
              <w:r w:rsidRPr="00296471">
                <w:rPr>
                  <w:rStyle w:val="Hyperlink"/>
                  <w:sz w:val="24"/>
                  <w:szCs w:val="22"/>
                </w:rPr>
                <w:t>Modify and Resubmit a Pending Unit Special Claim</w:t>
              </w:r>
            </w:hyperlink>
            <w:r w:rsidRPr="00296471">
              <w:rPr>
                <w:sz w:val="24"/>
                <w:szCs w:val="22"/>
              </w:rPr>
              <w:t xml:space="preserve"> section of this guide.</w:t>
            </w:r>
          </w:p>
        </w:tc>
      </w:tr>
      <w:tr w:rsidR="0015478F" w:rsidRPr="00296471" w14:paraId="5619AC47" w14:textId="77777777" w:rsidTr="0015478F">
        <w:trPr>
          <w:cnfStyle w:val="000000010000" w:firstRow="0" w:lastRow="0" w:firstColumn="0" w:lastColumn="0" w:oddVBand="0" w:evenVBand="0" w:oddHBand="0" w:evenHBand="1" w:firstRowFirstColumn="0" w:firstRowLastColumn="0" w:lastRowFirstColumn="0" w:lastRowLastColumn="0"/>
          <w:cantSplit/>
        </w:trPr>
        <w:tc>
          <w:tcPr>
            <w:tcW w:w="2155" w:type="dxa"/>
          </w:tcPr>
          <w:p w14:paraId="3B060621" w14:textId="73C2C5EA" w:rsidR="0015478F" w:rsidRPr="00296471" w:rsidRDefault="0015478F" w:rsidP="0068649F">
            <w:pPr>
              <w:rPr>
                <w:sz w:val="24"/>
                <w:szCs w:val="22"/>
              </w:rPr>
            </w:pPr>
            <w:r w:rsidRPr="00296471">
              <w:rPr>
                <w:sz w:val="24"/>
                <w:szCs w:val="22"/>
              </w:rPr>
              <w:t>Resubmitted</w:t>
            </w:r>
          </w:p>
        </w:tc>
        <w:tc>
          <w:tcPr>
            <w:tcW w:w="7915" w:type="dxa"/>
          </w:tcPr>
          <w:p w14:paraId="7125E6F1" w14:textId="2820B56F" w:rsidR="0015478F" w:rsidRPr="00296471" w:rsidRDefault="00452A2A" w:rsidP="00EB251D">
            <w:pPr>
              <w:keepNext/>
              <w:rPr>
                <w:sz w:val="24"/>
                <w:szCs w:val="22"/>
              </w:rPr>
            </w:pPr>
            <w:r w:rsidRPr="00296471">
              <w:rPr>
                <w:sz w:val="24"/>
                <w:szCs w:val="22"/>
              </w:rPr>
              <w:t>The Unit Special Claim was resubmitted after additional information was provided at Minnesota Housing’s request.</w:t>
            </w:r>
          </w:p>
        </w:tc>
      </w:tr>
      <w:tr w:rsidR="0015478F" w:rsidRPr="00296471" w14:paraId="5396E374" w14:textId="77777777" w:rsidTr="0015478F">
        <w:trPr>
          <w:cnfStyle w:val="000000100000" w:firstRow="0" w:lastRow="0" w:firstColumn="0" w:lastColumn="0" w:oddVBand="0" w:evenVBand="0" w:oddHBand="1" w:evenHBand="0" w:firstRowFirstColumn="0" w:firstRowLastColumn="0" w:lastRowFirstColumn="0" w:lastRowLastColumn="0"/>
          <w:cantSplit/>
        </w:trPr>
        <w:tc>
          <w:tcPr>
            <w:tcW w:w="2155" w:type="dxa"/>
          </w:tcPr>
          <w:p w14:paraId="244E5CF5" w14:textId="72AC17F5" w:rsidR="0015478F" w:rsidRPr="00296471" w:rsidRDefault="0015478F" w:rsidP="0068649F">
            <w:pPr>
              <w:rPr>
                <w:sz w:val="24"/>
                <w:szCs w:val="22"/>
              </w:rPr>
            </w:pPr>
            <w:r w:rsidRPr="00296471">
              <w:rPr>
                <w:sz w:val="24"/>
                <w:szCs w:val="22"/>
              </w:rPr>
              <w:t>Approved</w:t>
            </w:r>
          </w:p>
        </w:tc>
        <w:tc>
          <w:tcPr>
            <w:tcW w:w="7915" w:type="dxa"/>
          </w:tcPr>
          <w:p w14:paraId="6D50E610" w14:textId="42D04B94" w:rsidR="0015478F" w:rsidRPr="00296471" w:rsidRDefault="00452A2A" w:rsidP="00EB251D">
            <w:pPr>
              <w:keepNext/>
              <w:rPr>
                <w:sz w:val="24"/>
                <w:szCs w:val="22"/>
              </w:rPr>
            </w:pPr>
            <w:r w:rsidRPr="00296471">
              <w:rPr>
                <w:sz w:val="24"/>
                <w:szCs w:val="22"/>
              </w:rPr>
              <w:t>The Unit Special Claim was approved.</w:t>
            </w:r>
          </w:p>
        </w:tc>
      </w:tr>
      <w:tr w:rsidR="0015478F" w:rsidRPr="00296471" w14:paraId="2F08FCCC" w14:textId="77777777" w:rsidTr="0015478F">
        <w:trPr>
          <w:cnfStyle w:val="000000010000" w:firstRow="0" w:lastRow="0" w:firstColumn="0" w:lastColumn="0" w:oddVBand="0" w:evenVBand="0" w:oddHBand="0" w:evenHBand="1" w:firstRowFirstColumn="0" w:firstRowLastColumn="0" w:lastRowFirstColumn="0" w:lastRowLastColumn="0"/>
          <w:cantSplit/>
        </w:trPr>
        <w:tc>
          <w:tcPr>
            <w:tcW w:w="2155" w:type="dxa"/>
          </w:tcPr>
          <w:p w14:paraId="7A6E9E49" w14:textId="64676D5A" w:rsidR="0015478F" w:rsidRPr="00296471" w:rsidRDefault="0015478F" w:rsidP="0068649F">
            <w:pPr>
              <w:rPr>
                <w:sz w:val="24"/>
                <w:szCs w:val="22"/>
              </w:rPr>
            </w:pPr>
            <w:r w:rsidRPr="00296471">
              <w:rPr>
                <w:sz w:val="24"/>
                <w:szCs w:val="22"/>
              </w:rPr>
              <w:lastRenderedPageBreak/>
              <w:t>Adjusted</w:t>
            </w:r>
          </w:p>
        </w:tc>
        <w:tc>
          <w:tcPr>
            <w:tcW w:w="7915" w:type="dxa"/>
          </w:tcPr>
          <w:p w14:paraId="00BB5DC5" w14:textId="4724604B" w:rsidR="0015478F" w:rsidRPr="00296471" w:rsidRDefault="00452A2A" w:rsidP="00EB251D">
            <w:pPr>
              <w:keepNext/>
              <w:rPr>
                <w:sz w:val="24"/>
                <w:szCs w:val="22"/>
              </w:rPr>
            </w:pPr>
            <w:r w:rsidRPr="00296471">
              <w:rPr>
                <w:sz w:val="24"/>
                <w:szCs w:val="22"/>
              </w:rPr>
              <w:t>The Unit Special Claim was adjusted.</w:t>
            </w:r>
          </w:p>
        </w:tc>
      </w:tr>
      <w:tr w:rsidR="0015478F" w:rsidRPr="00296471" w14:paraId="447B219D" w14:textId="77777777" w:rsidTr="0015478F">
        <w:trPr>
          <w:cnfStyle w:val="000000100000" w:firstRow="0" w:lastRow="0" w:firstColumn="0" w:lastColumn="0" w:oddVBand="0" w:evenVBand="0" w:oddHBand="1" w:evenHBand="0" w:firstRowFirstColumn="0" w:firstRowLastColumn="0" w:lastRowFirstColumn="0" w:lastRowLastColumn="0"/>
          <w:cantSplit/>
        </w:trPr>
        <w:tc>
          <w:tcPr>
            <w:tcW w:w="2155" w:type="dxa"/>
          </w:tcPr>
          <w:p w14:paraId="0E459778" w14:textId="33404027" w:rsidR="0015478F" w:rsidRPr="00296471" w:rsidRDefault="0015478F" w:rsidP="0068649F">
            <w:pPr>
              <w:rPr>
                <w:sz w:val="24"/>
                <w:szCs w:val="22"/>
              </w:rPr>
            </w:pPr>
            <w:r w:rsidRPr="00296471">
              <w:rPr>
                <w:sz w:val="24"/>
                <w:szCs w:val="22"/>
              </w:rPr>
              <w:t>Past Due Denied</w:t>
            </w:r>
          </w:p>
        </w:tc>
        <w:tc>
          <w:tcPr>
            <w:tcW w:w="7915" w:type="dxa"/>
          </w:tcPr>
          <w:p w14:paraId="1ED09F47" w14:textId="07FE0846" w:rsidR="0015478F" w:rsidRPr="00296471" w:rsidRDefault="00452A2A" w:rsidP="00EB251D">
            <w:pPr>
              <w:keepNext/>
              <w:rPr>
                <w:sz w:val="24"/>
                <w:szCs w:val="22"/>
              </w:rPr>
            </w:pPr>
            <w:r w:rsidRPr="00296471">
              <w:rPr>
                <w:sz w:val="24"/>
                <w:szCs w:val="22"/>
              </w:rPr>
              <w:t>If you do not provide the requested information by the Information Due Date, the Unit Special Claims Status will automatically switch to Past Due Denied. Your claim will be denied.</w:t>
            </w:r>
          </w:p>
        </w:tc>
      </w:tr>
      <w:tr w:rsidR="0015478F" w:rsidRPr="00296471" w14:paraId="60B7E16D" w14:textId="77777777" w:rsidTr="0015478F">
        <w:trPr>
          <w:cnfStyle w:val="000000010000" w:firstRow="0" w:lastRow="0" w:firstColumn="0" w:lastColumn="0" w:oddVBand="0" w:evenVBand="0" w:oddHBand="0" w:evenHBand="1" w:firstRowFirstColumn="0" w:firstRowLastColumn="0" w:lastRowFirstColumn="0" w:lastRowLastColumn="0"/>
          <w:cantSplit/>
        </w:trPr>
        <w:tc>
          <w:tcPr>
            <w:tcW w:w="2155" w:type="dxa"/>
          </w:tcPr>
          <w:p w14:paraId="3D9660F7" w14:textId="2AD80D8F" w:rsidR="0015478F" w:rsidRPr="00296471" w:rsidRDefault="0015478F" w:rsidP="0068649F">
            <w:pPr>
              <w:rPr>
                <w:sz w:val="24"/>
                <w:szCs w:val="22"/>
              </w:rPr>
            </w:pPr>
            <w:r w:rsidRPr="00296471">
              <w:rPr>
                <w:sz w:val="24"/>
                <w:szCs w:val="22"/>
              </w:rPr>
              <w:t>Denied</w:t>
            </w:r>
          </w:p>
        </w:tc>
        <w:tc>
          <w:tcPr>
            <w:tcW w:w="7915" w:type="dxa"/>
          </w:tcPr>
          <w:p w14:paraId="4D12AE5C" w14:textId="42063926" w:rsidR="0015478F" w:rsidRPr="00296471" w:rsidRDefault="00452A2A" w:rsidP="00EB251D">
            <w:pPr>
              <w:keepNext/>
              <w:rPr>
                <w:sz w:val="24"/>
                <w:szCs w:val="22"/>
              </w:rPr>
            </w:pPr>
            <w:r w:rsidRPr="00296471">
              <w:rPr>
                <w:sz w:val="24"/>
                <w:szCs w:val="22"/>
              </w:rPr>
              <w:t>The Unit Special Claim was denied.</w:t>
            </w:r>
          </w:p>
        </w:tc>
      </w:tr>
    </w:tbl>
    <w:p w14:paraId="33A6D205" w14:textId="5CFAA223" w:rsidR="00963BA0" w:rsidRDefault="00452A2A" w:rsidP="00452A2A">
      <w:pPr>
        <w:pStyle w:val="Heading2"/>
      </w:pPr>
      <w:bookmarkStart w:id="24" w:name="_Edit_or_Delete"/>
      <w:bookmarkStart w:id="25" w:name="_Toc215509696"/>
      <w:bookmarkStart w:id="26" w:name="_Toc1784144645"/>
      <w:bookmarkStart w:id="27" w:name="_Toc200973055"/>
      <w:bookmarkEnd w:id="24"/>
      <w:r>
        <w:t>Edit or Delete a Special Claim</w:t>
      </w:r>
      <w:bookmarkEnd w:id="25"/>
      <w:bookmarkEnd w:id="26"/>
      <w:bookmarkEnd w:id="27"/>
    </w:p>
    <w:p w14:paraId="7F76EB12" w14:textId="576F4543" w:rsidR="00452A2A" w:rsidRDefault="00452A2A" w:rsidP="00452A2A">
      <w:r w:rsidRPr="00296471">
        <w:rPr>
          <w:sz w:val="24"/>
          <w:szCs w:val="24"/>
        </w:rPr>
        <w:t>You can edit</w:t>
      </w:r>
      <w:r w:rsidR="002F4EA4" w:rsidRPr="00296471">
        <w:rPr>
          <w:sz w:val="24"/>
          <w:szCs w:val="24"/>
        </w:rPr>
        <w:t xml:space="preserve"> and/or delete</w:t>
      </w:r>
      <w:r w:rsidRPr="00296471">
        <w:rPr>
          <w:sz w:val="24"/>
          <w:szCs w:val="24"/>
        </w:rPr>
        <w:t xml:space="preserve"> Unit Special Claims prior to submitting a Special Claims packet. </w:t>
      </w:r>
    </w:p>
    <w:p w14:paraId="28B608FA" w14:textId="2BAC9997" w:rsidR="002F4EA4" w:rsidRDefault="002F4EA4" w:rsidP="002F4EA4">
      <w:pPr>
        <w:pStyle w:val="Heading3"/>
      </w:pPr>
      <w:bookmarkStart w:id="28" w:name="_Toc358037930"/>
      <w:bookmarkStart w:id="29" w:name="_Toc1659711174"/>
      <w:bookmarkStart w:id="30" w:name="_Toc200973056"/>
      <w:r>
        <w:t>Edit a Special Claim</w:t>
      </w:r>
      <w:bookmarkEnd w:id="28"/>
      <w:bookmarkEnd w:id="29"/>
      <w:bookmarkEnd w:id="30"/>
    </w:p>
    <w:p w14:paraId="2C7DEB87" w14:textId="1D7C4E6A" w:rsidR="002F4EA4" w:rsidRPr="00296471" w:rsidRDefault="002F4EA4" w:rsidP="002F4EA4">
      <w:pPr>
        <w:rPr>
          <w:sz w:val="24"/>
          <w:szCs w:val="24"/>
        </w:rPr>
      </w:pPr>
      <w:r w:rsidRPr="00296471">
        <w:rPr>
          <w:sz w:val="24"/>
          <w:szCs w:val="24"/>
        </w:rPr>
        <w:t>There are two ways to edit a Unit Special Claim:</w:t>
      </w:r>
    </w:p>
    <w:p w14:paraId="4F7DD670" w14:textId="3405490F" w:rsidR="00452A2A" w:rsidRPr="00296471" w:rsidRDefault="00452A2A" w:rsidP="00826058">
      <w:pPr>
        <w:pStyle w:val="Heading4"/>
      </w:pPr>
      <w:r w:rsidRPr="00296471">
        <w:t>Us</w:t>
      </w:r>
      <w:r w:rsidR="002F4EA4" w:rsidRPr="00296471">
        <w:t>e</w:t>
      </w:r>
      <w:r w:rsidRPr="00296471">
        <w:t xml:space="preserve"> the Action Menu</w:t>
      </w:r>
    </w:p>
    <w:p w14:paraId="34D1F192" w14:textId="61165ADD" w:rsidR="00452A2A" w:rsidRPr="00296471" w:rsidRDefault="00452A2A" w:rsidP="00826058">
      <w:pPr>
        <w:pStyle w:val="ListParagraph"/>
        <w:rPr>
          <w:sz w:val="24"/>
          <w:szCs w:val="24"/>
        </w:rPr>
      </w:pPr>
      <w:r w:rsidRPr="00296471">
        <w:rPr>
          <w:sz w:val="24"/>
          <w:szCs w:val="24"/>
        </w:rPr>
        <w:t>Navigate to the Special Claims packet record.</w:t>
      </w:r>
    </w:p>
    <w:p w14:paraId="31A8B0B8" w14:textId="15EE4844" w:rsidR="00452A2A" w:rsidRPr="00296471" w:rsidRDefault="00452A2A" w:rsidP="00826058">
      <w:pPr>
        <w:pStyle w:val="ListParagraph"/>
        <w:rPr>
          <w:sz w:val="24"/>
          <w:szCs w:val="24"/>
        </w:rPr>
      </w:pPr>
      <w:r w:rsidRPr="00296471">
        <w:rPr>
          <w:sz w:val="24"/>
          <w:szCs w:val="24"/>
        </w:rPr>
        <w:t xml:space="preserve">Click the </w:t>
      </w:r>
      <w:r w:rsidRPr="00826058">
        <w:rPr>
          <w:sz w:val="24"/>
          <w:szCs w:val="24"/>
        </w:rPr>
        <w:t>Unit Special Claims</w:t>
      </w:r>
      <w:r w:rsidRPr="00296471">
        <w:rPr>
          <w:sz w:val="24"/>
          <w:szCs w:val="24"/>
        </w:rPr>
        <w:t xml:space="preserve"> tab.</w:t>
      </w:r>
    </w:p>
    <w:p w14:paraId="71571518" w14:textId="6CF8F929" w:rsidR="00452A2A" w:rsidRPr="00296471" w:rsidRDefault="00452A2A" w:rsidP="00826058">
      <w:pPr>
        <w:pStyle w:val="ListParagraph"/>
        <w:rPr>
          <w:sz w:val="24"/>
          <w:szCs w:val="24"/>
        </w:rPr>
      </w:pPr>
      <w:r w:rsidRPr="00296471">
        <w:rPr>
          <w:sz w:val="24"/>
          <w:szCs w:val="24"/>
        </w:rPr>
        <w:t xml:space="preserve">Click the </w:t>
      </w:r>
      <w:r w:rsidRPr="00826058">
        <w:rPr>
          <w:sz w:val="24"/>
          <w:szCs w:val="24"/>
        </w:rPr>
        <w:t>down arrow</w:t>
      </w:r>
      <w:r w:rsidRPr="00296471">
        <w:rPr>
          <w:sz w:val="24"/>
          <w:szCs w:val="24"/>
        </w:rPr>
        <w:t xml:space="preserve"> to the right of the Unit Special Claim you wish to edit.</w:t>
      </w:r>
    </w:p>
    <w:p w14:paraId="267B821F" w14:textId="327E0796" w:rsidR="00452A2A" w:rsidRDefault="00452A2A" w:rsidP="00452A2A">
      <w:pPr>
        <w:jc w:val="center"/>
      </w:pPr>
      <w:r>
        <w:rPr>
          <w:rFonts w:eastAsiaTheme="minorEastAsia"/>
          <w:noProof/>
          <w:color w:val="003865" w:themeColor="text1"/>
          <w:sz w:val="24"/>
          <w:szCs w:val="24"/>
        </w:rPr>
        <w:drawing>
          <wp:inline distT="0" distB="0" distL="0" distR="0" wp14:anchorId="4B8809D6" wp14:editId="6AEBA613">
            <wp:extent cx="5738262" cy="1717473"/>
            <wp:effectExtent l="19050" t="19050" r="15240" b="16510"/>
            <wp:docPr id="14" name="Picture 14" descr="Red callout box around the down arrow to the right of the unit special claim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Red callout box around the down arrow to the right of the unit special claim record."/>
                    <pic:cNvPicPr/>
                  </pic:nvPicPr>
                  <pic:blipFill>
                    <a:blip r:embed="rId27">
                      <a:extLst>
                        <a:ext uri="{28A0092B-C50C-407E-A947-70E740481C1C}">
                          <a14:useLocalDpi xmlns:a14="http://schemas.microsoft.com/office/drawing/2010/main" val="0"/>
                        </a:ext>
                      </a:extLst>
                    </a:blip>
                    <a:stretch>
                      <a:fillRect/>
                    </a:stretch>
                  </pic:blipFill>
                  <pic:spPr>
                    <a:xfrm>
                      <a:off x="0" y="0"/>
                      <a:ext cx="5738262" cy="1717473"/>
                    </a:xfrm>
                    <a:prstGeom prst="rect">
                      <a:avLst/>
                    </a:prstGeom>
                    <a:ln w="3175">
                      <a:solidFill>
                        <a:schemeClr val="tx1"/>
                      </a:solidFill>
                    </a:ln>
                    <a:effectLst/>
                  </pic:spPr>
                </pic:pic>
              </a:graphicData>
            </a:graphic>
          </wp:inline>
        </w:drawing>
      </w:r>
    </w:p>
    <w:p w14:paraId="27F5D717" w14:textId="2AD23EE5" w:rsidR="00452A2A" w:rsidRPr="00296471" w:rsidRDefault="00452A2A" w:rsidP="00826058">
      <w:pPr>
        <w:pStyle w:val="ListParagraph"/>
        <w:rPr>
          <w:sz w:val="24"/>
          <w:szCs w:val="24"/>
        </w:rPr>
      </w:pPr>
      <w:r w:rsidRPr="00296471">
        <w:rPr>
          <w:sz w:val="24"/>
          <w:szCs w:val="24"/>
        </w:rPr>
        <w:t xml:space="preserve">Select </w:t>
      </w:r>
      <w:r w:rsidRPr="00826058">
        <w:rPr>
          <w:sz w:val="24"/>
          <w:szCs w:val="24"/>
        </w:rPr>
        <w:t>Edit</w:t>
      </w:r>
      <w:r w:rsidRPr="00296471">
        <w:rPr>
          <w:sz w:val="24"/>
          <w:szCs w:val="24"/>
        </w:rPr>
        <w:t xml:space="preserve"> from the </w:t>
      </w:r>
      <w:r w:rsidRPr="00826058">
        <w:rPr>
          <w:sz w:val="24"/>
          <w:szCs w:val="24"/>
        </w:rPr>
        <w:t>Action menu</w:t>
      </w:r>
      <w:r w:rsidRPr="00296471">
        <w:rPr>
          <w:sz w:val="24"/>
          <w:szCs w:val="24"/>
        </w:rPr>
        <w:t xml:space="preserve"> options.</w:t>
      </w:r>
    </w:p>
    <w:p w14:paraId="5EC397EE" w14:textId="7A415962" w:rsidR="00452A2A" w:rsidRPr="00296471" w:rsidRDefault="00452A2A" w:rsidP="00826058">
      <w:pPr>
        <w:pStyle w:val="ListParagraph"/>
        <w:rPr>
          <w:sz w:val="24"/>
          <w:szCs w:val="24"/>
        </w:rPr>
      </w:pPr>
      <w:r w:rsidRPr="00296471">
        <w:rPr>
          <w:sz w:val="24"/>
          <w:szCs w:val="24"/>
        </w:rPr>
        <w:t xml:space="preserve">Modify the fields as needed and click </w:t>
      </w:r>
      <w:r w:rsidRPr="00826058">
        <w:rPr>
          <w:sz w:val="24"/>
          <w:szCs w:val="24"/>
        </w:rPr>
        <w:t>Save</w:t>
      </w:r>
      <w:r w:rsidRPr="00296471">
        <w:rPr>
          <w:b/>
          <w:bCs/>
          <w:sz w:val="24"/>
          <w:szCs w:val="24"/>
        </w:rPr>
        <w:t>.</w:t>
      </w:r>
    </w:p>
    <w:p w14:paraId="380F1058" w14:textId="5834145B" w:rsidR="00452A2A" w:rsidRPr="00296471" w:rsidRDefault="00452A2A" w:rsidP="00826058">
      <w:pPr>
        <w:pStyle w:val="Heading4"/>
      </w:pPr>
      <w:r w:rsidRPr="00296471">
        <w:rPr>
          <w:rFonts w:eastAsia="Times New Roman"/>
        </w:rPr>
        <w:lastRenderedPageBreak/>
        <w:t xml:space="preserve">Click the </w:t>
      </w:r>
      <w:r w:rsidRPr="00826058">
        <w:rPr>
          <w:rFonts w:eastAsia="Times New Roman"/>
        </w:rPr>
        <w:t>Pencil</w:t>
      </w:r>
      <w:r w:rsidR="00826058">
        <w:rPr>
          <w:rFonts w:eastAsia="Times New Roman"/>
        </w:rPr>
        <w:t xml:space="preserve"> Icon</w:t>
      </w:r>
      <w:r w:rsidRPr="00826058">
        <w:rPr>
          <w:rFonts w:eastAsia="Times New Roman"/>
        </w:rPr>
        <w:t xml:space="preserve"> </w:t>
      </w:r>
    </w:p>
    <w:p w14:paraId="78AEED4B" w14:textId="6773D81B" w:rsidR="00452A2A" w:rsidRPr="00296471" w:rsidRDefault="00452A2A" w:rsidP="00826058">
      <w:pPr>
        <w:pStyle w:val="ListParagraph"/>
        <w:rPr>
          <w:sz w:val="24"/>
          <w:szCs w:val="24"/>
        </w:rPr>
      </w:pPr>
      <w:r w:rsidRPr="00296471">
        <w:rPr>
          <w:sz w:val="24"/>
          <w:szCs w:val="24"/>
        </w:rPr>
        <w:t xml:space="preserve">Navigate to the </w:t>
      </w:r>
      <w:r w:rsidRPr="00826058">
        <w:rPr>
          <w:sz w:val="24"/>
          <w:szCs w:val="24"/>
        </w:rPr>
        <w:t>Unit Special Claims</w:t>
      </w:r>
      <w:r w:rsidRPr="00296471">
        <w:rPr>
          <w:sz w:val="24"/>
          <w:szCs w:val="24"/>
        </w:rPr>
        <w:t>.</w:t>
      </w:r>
    </w:p>
    <w:p w14:paraId="62367240" w14:textId="6A70FA95" w:rsidR="00452A2A" w:rsidRPr="00296471" w:rsidRDefault="00452A2A" w:rsidP="00826058">
      <w:pPr>
        <w:pStyle w:val="ListParagraph"/>
        <w:rPr>
          <w:sz w:val="24"/>
          <w:szCs w:val="24"/>
        </w:rPr>
      </w:pPr>
      <w:r w:rsidRPr="00296471">
        <w:rPr>
          <w:sz w:val="24"/>
          <w:szCs w:val="24"/>
        </w:rPr>
        <w:t xml:space="preserve">Click the </w:t>
      </w:r>
      <w:r w:rsidRPr="00826058">
        <w:rPr>
          <w:sz w:val="24"/>
          <w:szCs w:val="24"/>
        </w:rPr>
        <w:t>Pencil</w:t>
      </w:r>
      <w:r w:rsidRPr="00296471">
        <w:rPr>
          <w:sz w:val="24"/>
          <w:szCs w:val="24"/>
        </w:rPr>
        <w:t xml:space="preserve"> icon to the right of the field you want to edit.</w:t>
      </w:r>
    </w:p>
    <w:p w14:paraId="0B4A1494" w14:textId="5C699E43" w:rsidR="00452A2A" w:rsidRDefault="00452A2A" w:rsidP="00452A2A">
      <w:pPr>
        <w:jc w:val="center"/>
      </w:pPr>
      <w:r>
        <w:rPr>
          <w:noProof/>
          <w:sz w:val="24"/>
          <w:szCs w:val="24"/>
        </w:rPr>
        <w:drawing>
          <wp:inline distT="0" distB="0" distL="0" distR="0" wp14:anchorId="39CE505A" wp14:editId="621239F0">
            <wp:extent cx="6169227" cy="2145580"/>
            <wp:effectExtent l="19050" t="19050" r="22225" b="26670"/>
            <wp:docPr id="16" name="Picture 16" descr="Red callout box around the pencil icon to the right of an editable field on the Unit Special Claim pag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Red callout box around the pencil icon to the right of an editable field on the Unit Special Claim page layout."/>
                    <pic:cNvPicPr/>
                  </pic:nvPicPr>
                  <pic:blipFill>
                    <a:blip r:embed="rId28">
                      <a:extLst>
                        <a:ext uri="{28A0092B-C50C-407E-A947-70E740481C1C}">
                          <a14:useLocalDpi xmlns:a14="http://schemas.microsoft.com/office/drawing/2010/main" val="0"/>
                        </a:ext>
                      </a:extLst>
                    </a:blip>
                    <a:stretch>
                      <a:fillRect/>
                    </a:stretch>
                  </pic:blipFill>
                  <pic:spPr>
                    <a:xfrm>
                      <a:off x="0" y="0"/>
                      <a:ext cx="6169227" cy="2145580"/>
                    </a:xfrm>
                    <a:prstGeom prst="rect">
                      <a:avLst/>
                    </a:prstGeom>
                    <a:ln w="3175">
                      <a:solidFill>
                        <a:schemeClr val="tx1"/>
                      </a:solidFill>
                    </a:ln>
                    <a:effectLst/>
                  </pic:spPr>
                </pic:pic>
              </a:graphicData>
            </a:graphic>
          </wp:inline>
        </w:drawing>
      </w:r>
    </w:p>
    <w:p w14:paraId="02DA3C94" w14:textId="3A0B481F" w:rsidR="00452A2A" w:rsidRPr="00296471" w:rsidRDefault="00452A2A" w:rsidP="00452A2A">
      <w:pPr>
        <w:pStyle w:val="ListParagraph"/>
        <w:rPr>
          <w:sz w:val="24"/>
          <w:szCs w:val="24"/>
        </w:rPr>
      </w:pPr>
      <w:r w:rsidRPr="00296471">
        <w:rPr>
          <w:sz w:val="24"/>
          <w:szCs w:val="24"/>
        </w:rPr>
        <w:t xml:space="preserve">Modify the fields as needed and click </w:t>
      </w:r>
      <w:r w:rsidRPr="00296471">
        <w:rPr>
          <w:b/>
          <w:bCs/>
          <w:sz w:val="24"/>
          <w:szCs w:val="24"/>
        </w:rPr>
        <w:t>Save.</w:t>
      </w:r>
    </w:p>
    <w:p w14:paraId="7D4E6F1A" w14:textId="2E140993" w:rsidR="00452A2A" w:rsidRPr="00452A2A" w:rsidRDefault="00452A2A" w:rsidP="00452A2A">
      <w:r w:rsidRPr="00452A2A">
        <w:rPr>
          <w:b/>
          <w:bCs/>
          <w:noProof/>
        </w:rPr>
        <w:drawing>
          <wp:inline distT="0" distB="0" distL="0" distR="0" wp14:anchorId="51C00FD6" wp14:editId="502C70DD">
            <wp:extent cx="247650" cy="247650"/>
            <wp:effectExtent l="0" t="0" r="0" b="0"/>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47650" cy="247650"/>
                    </a:xfrm>
                    <a:prstGeom prst="rect">
                      <a:avLst/>
                    </a:prstGeom>
                  </pic:spPr>
                </pic:pic>
              </a:graphicData>
            </a:graphic>
          </wp:inline>
        </w:drawing>
      </w:r>
      <w:r w:rsidRPr="00296471">
        <w:rPr>
          <w:b/>
          <w:bCs/>
          <w:sz w:val="24"/>
          <w:szCs w:val="24"/>
        </w:rPr>
        <w:t>TIP:</w:t>
      </w:r>
      <w:r w:rsidRPr="00296471">
        <w:rPr>
          <w:sz w:val="24"/>
          <w:szCs w:val="24"/>
        </w:rPr>
        <w:t xml:space="preserve"> You cannot change the Unit Special Claim Type or the Checklist Type after the record is created. If you need to select a different type, delete the record, and create a new Unit Special Claim record.</w:t>
      </w:r>
    </w:p>
    <w:p w14:paraId="1BC1E4FC" w14:textId="3C4CF13D" w:rsidR="002F4EA4" w:rsidRDefault="002F4EA4" w:rsidP="00826058">
      <w:pPr>
        <w:pStyle w:val="Heading3"/>
      </w:pPr>
      <w:bookmarkStart w:id="31" w:name="_Toc1794688829"/>
      <w:bookmarkStart w:id="32" w:name="_Toc1547773768"/>
      <w:bookmarkStart w:id="33" w:name="_Toc200973057"/>
      <w:r>
        <w:t>Delete a Special Claim</w:t>
      </w:r>
      <w:bookmarkEnd w:id="31"/>
      <w:bookmarkEnd w:id="32"/>
      <w:bookmarkEnd w:id="33"/>
    </w:p>
    <w:p w14:paraId="02417DC3" w14:textId="4F8DAF4A" w:rsidR="00452A2A" w:rsidRPr="002C1A13" w:rsidRDefault="002F4EA4" w:rsidP="00452A2A">
      <w:pPr>
        <w:rPr>
          <w:sz w:val="24"/>
          <w:szCs w:val="24"/>
        </w:rPr>
      </w:pPr>
      <w:r w:rsidRPr="002C1A13">
        <w:rPr>
          <w:sz w:val="24"/>
          <w:szCs w:val="24"/>
        </w:rPr>
        <w:t>To delete a Unit Special Claim:</w:t>
      </w:r>
    </w:p>
    <w:p w14:paraId="027938B4" w14:textId="17A6EE4F" w:rsidR="002F4EA4" w:rsidRPr="002C1A13" w:rsidRDefault="002F4EA4" w:rsidP="002F4EA4">
      <w:pPr>
        <w:pStyle w:val="ListParagraph"/>
        <w:rPr>
          <w:sz w:val="24"/>
          <w:szCs w:val="24"/>
        </w:rPr>
      </w:pPr>
      <w:r w:rsidRPr="002C1A13">
        <w:rPr>
          <w:sz w:val="24"/>
          <w:szCs w:val="24"/>
        </w:rPr>
        <w:t>Navigate to the Special Claims packet record.</w:t>
      </w:r>
    </w:p>
    <w:p w14:paraId="7A1113CE" w14:textId="22B64911" w:rsidR="002F4EA4" w:rsidRPr="002C1A13" w:rsidRDefault="002F4EA4" w:rsidP="002F4EA4">
      <w:pPr>
        <w:pStyle w:val="ListParagraph"/>
        <w:rPr>
          <w:sz w:val="24"/>
          <w:szCs w:val="24"/>
        </w:rPr>
      </w:pPr>
      <w:r w:rsidRPr="002C1A13">
        <w:rPr>
          <w:sz w:val="24"/>
          <w:szCs w:val="24"/>
        </w:rPr>
        <w:t xml:space="preserve">Click the </w:t>
      </w:r>
      <w:r w:rsidRPr="002C1A13">
        <w:rPr>
          <w:b/>
          <w:bCs/>
          <w:sz w:val="24"/>
          <w:szCs w:val="24"/>
        </w:rPr>
        <w:t>Unit Special Claims</w:t>
      </w:r>
      <w:r w:rsidRPr="002C1A13">
        <w:rPr>
          <w:sz w:val="24"/>
          <w:szCs w:val="24"/>
        </w:rPr>
        <w:t xml:space="preserve"> tab.</w:t>
      </w:r>
    </w:p>
    <w:p w14:paraId="461DC780" w14:textId="71046EF4" w:rsidR="002F4EA4" w:rsidRPr="002C1A13" w:rsidRDefault="002F4EA4" w:rsidP="002F4EA4">
      <w:pPr>
        <w:pStyle w:val="ListParagraph"/>
        <w:rPr>
          <w:sz w:val="24"/>
          <w:szCs w:val="24"/>
        </w:rPr>
      </w:pPr>
      <w:r w:rsidRPr="002C1A13">
        <w:rPr>
          <w:sz w:val="24"/>
          <w:szCs w:val="24"/>
        </w:rPr>
        <w:t xml:space="preserve">Click the </w:t>
      </w:r>
      <w:r w:rsidRPr="002C1A13">
        <w:rPr>
          <w:b/>
          <w:bCs/>
          <w:sz w:val="24"/>
          <w:szCs w:val="24"/>
        </w:rPr>
        <w:t>down arrow</w:t>
      </w:r>
      <w:r w:rsidRPr="002C1A13">
        <w:rPr>
          <w:sz w:val="24"/>
          <w:szCs w:val="24"/>
        </w:rPr>
        <w:t xml:space="preserve"> to the right of the Unit Special Claim you wish to edit.</w:t>
      </w:r>
    </w:p>
    <w:p w14:paraId="52216F51" w14:textId="0C34FE75" w:rsidR="002F4EA4" w:rsidRDefault="002F4EA4" w:rsidP="002F4EA4">
      <w:pPr>
        <w:jc w:val="center"/>
      </w:pPr>
      <w:r>
        <w:rPr>
          <w:rFonts w:eastAsiaTheme="minorEastAsia"/>
          <w:noProof/>
          <w:color w:val="003865" w:themeColor="text1"/>
          <w:sz w:val="24"/>
          <w:szCs w:val="24"/>
        </w:rPr>
        <w:drawing>
          <wp:inline distT="0" distB="0" distL="0" distR="0" wp14:anchorId="5EEA8A92" wp14:editId="41129A55">
            <wp:extent cx="6276975" cy="1878710"/>
            <wp:effectExtent l="19050" t="19050" r="9525" b="26670"/>
            <wp:docPr id="23" name="Picture 23" descr="Unit Special Claims related list on the Special Claims packet record. A red callout box surrounds the dropdown arrow to the right of a Unit Special Claims record in the related 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Unit Special Claims related list on the Special Claims packet record. A red callout box surrounds the dropdown arrow to the right of a Unit Special Claims record in the related list. "/>
                    <pic:cNvPicPr/>
                  </pic:nvPicPr>
                  <pic:blipFill>
                    <a:blip r:embed="rId27">
                      <a:extLst>
                        <a:ext uri="{28A0092B-C50C-407E-A947-70E740481C1C}">
                          <a14:useLocalDpi xmlns:a14="http://schemas.microsoft.com/office/drawing/2010/main" val="0"/>
                        </a:ext>
                      </a:extLst>
                    </a:blip>
                    <a:stretch>
                      <a:fillRect/>
                    </a:stretch>
                  </pic:blipFill>
                  <pic:spPr>
                    <a:xfrm>
                      <a:off x="0" y="0"/>
                      <a:ext cx="6295418" cy="1884230"/>
                    </a:xfrm>
                    <a:prstGeom prst="rect">
                      <a:avLst/>
                    </a:prstGeom>
                    <a:ln w="3175">
                      <a:solidFill>
                        <a:schemeClr val="tx1"/>
                      </a:solidFill>
                    </a:ln>
                    <a:effectLst/>
                  </pic:spPr>
                </pic:pic>
              </a:graphicData>
            </a:graphic>
          </wp:inline>
        </w:drawing>
      </w:r>
    </w:p>
    <w:p w14:paraId="681289B2" w14:textId="34CDC3C1" w:rsidR="002F4EA4" w:rsidRPr="002C1A13" w:rsidRDefault="002F4EA4" w:rsidP="002F4EA4">
      <w:pPr>
        <w:pStyle w:val="ListParagraph"/>
        <w:rPr>
          <w:sz w:val="24"/>
          <w:szCs w:val="24"/>
        </w:rPr>
      </w:pPr>
      <w:r w:rsidRPr="002C1A13">
        <w:rPr>
          <w:sz w:val="24"/>
          <w:szCs w:val="24"/>
        </w:rPr>
        <w:lastRenderedPageBreak/>
        <w:t xml:space="preserve">Select </w:t>
      </w:r>
      <w:r w:rsidRPr="002C1A13">
        <w:rPr>
          <w:b/>
          <w:bCs/>
          <w:sz w:val="24"/>
          <w:szCs w:val="24"/>
        </w:rPr>
        <w:t>Delete</w:t>
      </w:r>
      <w:r w:rsidRPr="002C1A13">
        <w:rPr>
          <w:sz w:val="24"/>
          <w:szCs w:val="24"/>
        </w:rPr>
        <w:t xml:space="preserve"> from the </w:t>
      </w:r>
      <w:r w:rsidRPr="002C1A13">
        <w:rPr>
          <w:b/>
          <w:bCs/>
          <w:sz w:val="24"/>
          <w:szCs w:val="24"/>
        </w:rPr>
        <w:t>Action menu</w:t>
      </w:r>
      <w:r w:rsidRPr="002C1A13">
        <w:rPr>
          <w:sz w:val="24"/>
          <w:szCs w:val="24"/>
        </w:rPr>
        <w:t xml:space="preserve"> options.</w:t>
      </w:r>
    </w:p>
    <w:p w14:paraId="54DB8F17" w14:textId="1BBA9003" w:rsidR="002F4EA4" w:rsidRPr="002C1A13" w:rsidRDefault="002F4EA4" w:rsidP="002F4EA4">
      <w:pPr>
        <w:pStyle w:val="ListParagraph"/>
        <w:rPr>
          <w:sz w:val="24"/>
          <w:szCs w:val="24"/>
        </w:rPr>
      </w:pPr>
      <w:r w:rsidRPr="002C1A13">
        <w:rPr>
          <w:sz w:val="24"/>
          <w:szCs w:val="24"/>
        </w:rPr>
        <w:t xml:space="preserve">A pop-up will appear and ask you, “Are you sure you want to delete this Unit Special Claim?” Click </w:t>
      </w:r>
      <w:r w:rsidRPr="002C1A13">
        <w:rPr>
          <w:b/>
          <w:bCs/>
          <w:sz w:val="24"/>
          <w:szCs w:val="24"/>
        </w:rPr>
        <w:t xml:space="preserve">Delete </w:t>
      </w:r>
      <w:r w:rsidRPr="002C1A13">
        <w:rPr>
          <w:sz w:val="24"/>
          <w:szCs w:val="24"/>
        </w:rPr>
        <w:t>to proceed.</w:t>
      </w:r>
    </w:p>
    <w:p w14:paraId="5F338A0C" w14:textId="17FB0BC8" w:rsidR="002F4EA4" w:rsidRDefault="00B855C5" w:rsidP="00B855C5">
      <w:pPr>
        <w:pStyle w:val="Heading2"/>
      </w:pPr>
      <w:bookmarkStart w:id="34" w:name="_Upload_Files"/>
      <w:bookmarkStart w:id="35" w:name="_Toc1615683144"/>
      <w:bookmarkStart w:id="36" w:name="_Toc628457050"/>
      <w:bookmarkStart w:id="37" w:name="_Toc200973058"/>
      <w:bookmarkEnd w:id="34"/>
      <w:r>
        <w:t>Upload Files</w:t>
      </w:r>
      <w:bookmarkEnd w:id="35"/>
      <w:bookmarkEnd w:id="36"/>
      <w:bookmarkEnd w:id="37"/>
    </w:p>
    <w:p w14:paraId="20B2236C" w14:textId="2EF52031" w:rsidR="00B855C5" w:rsidRPr="002C1A13" w:rsidRDefault="00B855C5" w:rsidP="00B855C5">
      <w:pPr>
        <w:rPr>
          <w:sz w:val="24"/>
          <w:szCs w:val="24"/>
        </w:rPr>
      </w:pPr>
      <w:r w:rsidRPr="002C1A13">
        <w:rPr>
          <w:sz w:val="24"/>
          <w:szCs w:val="24"/>
        </w:rPr>
        <w:t xml:space="preserve">Files can be uploaded to the Special Claims packet and individual Unit Special Claims. On the Special Claims packet, upload HUD-52670-A Part 2 (Special Claims Schedule) to the </w:t>
      </w:r>
      <w:r w:rsidRPr="002C1A13">
        <w:rPr>
          <w:b/>
          <w:bCs/>
          <w:sz w:val="24"/>
          <w:szCs w:val="24"/>
        </w:rPr>
        <w:t xml:space="preserve">File Uploads </w:t>
      </w:r>
      <w:r w:rsidRPr="002C1A13">
        <w:rPr>
          <w:sz w:val="24"/>
          <w:szCs w:val="24"/>
        </w:rPr>
        <w:t>tab. On an individual Unit Special Claim, upload the check</w:t>
      </w:r>
      <w:r w:rsidR="00B63005">
        <w:rPr>
          <w:sz w:val="24"/>
          <w:szCs w:val="24"/>
        </w:rPr>
        <w:t>l</w:t>
      </w:r>
      <w:r w:rsidRPr="002C1A13">
        <w:rPr>
          <w:sz w:val="24"/>
          <w:szCs w:val="24"/>
        </w:rPr>
        <w:t xml:space="preserve">ist items listed on the </w:t>
      </w:r>
      <w:r w:rsidRPr="002C1A13">
        <w:rPr>
          <w:b/>
          <w:bCs/>
          <w:sz w:val="24"/>
          <w:szCs w:val="24"/>
        </w:rPr>
        <w:t>File Uploads/Checklist</w:t>
      </w:r>
      <w:r w:rsidRPr="002C1A13">
        <w:rPr>
          <w:sz w:val="24"/>
          <w:szCs w:val="24"/>
        </w:rPr>
        <w:t xml:space="preserve"> tab. Refer to the </w:t>
      </w:r>
      <w:hyperlink w:anchor="_Manage_Your_Checklist" w:history="1">
        <w:r w:rsidRPr="002C1A13">
          <w:rPr>
            <w:rStyle w:val="Hyperlink"/>
            <w:sz w:val="24"/>
            <w:szCs w:val="24"/>
          </w:rPr>
          <w:t>Manage your Checklist</w:t>
        </w:r>
      </w:hyperlink>
      <w:r w:rsidRPr="002C1A13">
        <w:rPr>
          <w:sz w:val="24"/>
          <w:szCs w:val="24"/>
        </w:rPr>
        <w:t xml:space="preserve"> section of this guide for more details about the checklist feature.</w:t>
      </w:r>
    </w:p>
    <w:p w14:paraId="33996DE2" w14:textId="77777777" w:rsidR="00B855C5" w:rsidRPr="002C1A13" w:rsidRDefault="00B855C5" w:rsidP="00B855C5">
      <w:pPr>
        <w:rPr>
          <w:sz w:val="24"/>
          <w:szCs w:val="24"/>
        </w:rPr>
      </w:pPr>
      <w:r w:rsidRPr="002C1A13">
        <w:rPr>
          <w:sz w:val="24"/>
          <w:szCs w:val="24"/>
        </w:rPr>
        <w:t xml:space="preserve">There are two ways to upload files: </w:t>
      </w:r>
    </w:p>
    <w:p w14:paraId="05758E82" w14:textId="1179AF2F" w:rsidR="00B855C5" w:rsidRDefault="00B855C5" w:rsidP="00826058">
      <w:pPr>
        <w:pStyle w:val="Heading3"/>
      </w:pPr>
      <w:bookmarkStart w:id="38" w:name="_Toc250748602"/>
      <w:bookmarkStart w:id="39" w:name="_Toc1367385020"/>
      <w:bookmarkStart w:id="40" w:name="_Toc200973059"/>
      <w:r w:rsidRPr="00B855C5">
        <w:rPr>
          <w:bCs/>
        </w:rPr>
        <w:t xml:space="preserve">Drag and </w:t>
      </w:r>
      <w:r>
        <w:rPr>
          <w:bCs/>
        </w:rPr>
        <w:t>D</w:t>
      </w:r>
      <w:r w:rsidRPr="00B855C5">
        <w:rPr>
          <w:bCs/>
        </w:rPr>
        <w:t>rop</w:t>
      </w:r>
      <w:bookmarkEnd w:id="38"/>
      <w:bookmarkEnd w:id="39"/>
      <w:bookmarkEnd w:id="40"/>
    </w:p>
    <w:p w14:paraId="22CD4040" w14:textId="1908ACC1" w:rsidR="00B855C5" w:rsidRPr="002C1A13" w:rsidRDefault="00B855C5" w:rsidP="00826058">
      <w:pPr>
        <w:pStyle w:val="ListParagraph"/>
        <w:rPr>
          <w:sz w:val="24"/>
          <w:szCs w:val="24"/>
        </w:rPr>
      </w:pPr>
      <w:r w:rsidRPr="002C1A13">
        <w:rPr>
          <w:sz w:val="24"/>
          <w:szCs w:val="24"/>
        </w:rPr>
        <w:t>Navigate to the file stored on your computer.</w:t>
      </w:r>
    </w:p>
    <w:p w14:paraId="7CD8209B" w14:textId="4F827E30" w:rsidR="00B855C5" w:rsidRPr="002C1A13" w:rsidRDefault="00B855C5" w:rsidP="00826058">
      <w:pPr>
        <w:pStyle w:val="ListParagraph"/>
        <w:rPr>
          <w:sz w:val="24"/>
          <w:szCs w:val="24"/>
        </w:rPr>
      </w:pPr>
      <w:r w:rsidRPr="002C1A13">
        <w:rPr>
          <w:sz w:val="24"/>
          <w:szCs w:val="24"/>
        </w:rPr>
        <w:t>Click the file and drag it into the Files section. A blue box will appear around the files section and ‘Drop Files’ will appear on the screen.</w:t>
      </w:r>
    </w:p>
    <w:p w14:paraId="129C33B1" w14:textId="7564E4A2" w:rsidR="00B855C5" w:rsidRDefault="00B855C5" w:rsidP="00B855C5">
      <w:pPr>
        <w:jc w:val="center"/>
      </w:pPr>
      <w:r w:rsidRPr="00B3720B">
        <w:rPr>
          <w:rFonts w:eastAsiaTheme="minorEastAsia"/>
          <w:noProof/>
          <w:color w:val="003865" w:themeColor="text1"/>
          <w:sz w:val="24"/>
          <w:szCs w:val="24"/>
        </w:rPr>
        <w:drawing>
          <wp:inline distT="0" distB="0" distL="0" distR="0" wp14:anchorId="6F8C165C" wp14:editId="6C42AE72">
            <wp:extent cx="5943600" cy="728980"/>
            <wp:effectExtent l="19050" t="19050" r="19050" b="13970"/>
            <wp:docPr id="28" name="Picture 28" descr="Image of a Word file hovering over the Files section of the page layout to demonstrate the drag and drop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mage of a Word file hovering over the Files section of the page layout to demonstrate the drag and drop feature."/>
                    <pic:cNvPicPr/>
                  </pic:nvPicPr>
                  <pic:blipFill rotWithShape="1">
                    <a:blip r:embed="rId29">
                      <a:extLst>
                        <a:ext uri="{28A0092B-C50C-407E-A947-70E740481C1C}">
                          <a14:useLocalDpi xmlns:a14="http://schemas.microsoft.com/office/drawing/2010/main" val="0"/>
                        </a:ext>
                      </a:extLst>
                    </a:blip>
                    <a:srcRect t="19888"/>
                    <a:stretch/>
                  </pic:blipFill>
                  <pic:spPr bwMode="auto">
                    <a:xfrm>
                      <a:off x="0" y="0"/>
                      <a:ext cx="5943600" cy="72898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AA40061" w14:textId="193677B5" w:rsidR="00B855C5" w:rsidRPr="002C1A13" w:rsidRDefault="00B855C5" w:rsidP="00826058">
      <w:pPr>
        <w:pStyle w:val="ListParagraph"/>
        <w:rPr>
          <w:sz w:val="24"/>
          <w:szCs w:val="24"/>
        </w:rPr>
      </w:pPr>
      <w:r w:rsidRPr="002C1A13">
        <w:rPr>
          <w:sz w:val="24"/>
          <w:szCs w:val="24"/>
        </w:rPr>
        <w:t>Release the file to drop it into the Files section</w:t>
      </w:r>
    </w:p>
    <w:p w14:paraId="599B09A8" w14:textId="14DF062B" w:rsidR="00B855C5" w:rsidRDefault="00B855C5" w:rsidP="00826058">
      <w:pPr>
        <w:pStyle w:val="Heading3"/>
      </w:pPr>
      <w:bookmarkStart w:id="41" w:name="_Toc234172837"/>
      <w:bookmarkStart w:id="42" w:name="_Toc1519868920"/>
      <w:bookmarkStart w:id="43" w:name="_Toc200973060"/>
      <w:r w:rsidRPr="00B855C5">
        <w:t xml:space="preserve">Use </w:t>
      </w:r>
      <w:r>
        <w:t>‘</w:t>
      </w:r>
      <w:r w:rsidRPr="00E92228">
        <w:rPr>
          <w:bCs/>
        </w:rPr>
        <w:t>Add Files</w:t>
      </w:r>
      <w:r>
        <w:rPr>
          <w:bCs/>
        </w:rPr>
        <w:t>’</w:t>
      </w:r>
      <w:r w:rsidRPr="00B855C5">
        <w:t xml:space="preserve"> </w:t>
      </w:r>
      <w:r>
        <w:t>B</w:t>
      </w:r>
      <w:r w:rsidRPr="00B855C5">
        <w:t>utton</w:t>
      </w:r>
      <w:bookmarkEnd w:id="41"/>
      <w:bookmarkEnd w:id="42"/>
      <w:bookmarkEnd w:id="43"/>
    </w:p>
    <w:p w14:paraId="676B926B" w14:textId="2E4F2384" w:rsidR="00B855C5" w:rsidRPr="002C1A13" w:rsidRDefault="00B855C5" w:rsidP="00826058">
      <w:pPr>
        <w:pStyle w:val="ListParagraph"/>
        <w:rPr>
          <w:sz w:val="24"/>
          <w:szCs w:val="24"/>
        </w:rPr>
      </w:pPr>
      <w:r w:rsidRPr="002C1A13">
        <w:rPr>
          <w:sz w:val="24"/>
          <w:szCs w:val="24"/>
        </w:rPr>
        <w:t xml:space="preserve">Click </w:t>
      </w:r>
      <w:r w:rsidRPr="00826058">
        <w:rPr>
          <w:b/>
          <w:bCs/>
          <w:sz w:val="24"/>
          <w:szCs w:val="24"/>
        </w:rPr>
        <w:t>Add Files</w:t>
      </w:r>
      <w:r w:rsidRPr="002C1A13">
        <w:rPr>
          <w:sz w:val="24"/>
          <w:szCs w:val="24"/>
        </w:rPr>
        <w:t xml:space="preserve"> within the </w:t>
      </w:r>
      <w:r w:rsidRPr="00826058">
        <w:rPr>
          <w:sz w:val="24"/>
          <w:szCs w:val="24"/>
        </w:rPr>
        <w:t>Files</w:t>
      </w:r>
      <w:r w:rsidRPr="002C1A13">
        <w:rPr>
          <w:sz w:val="24"/>
          <w:szCs w:val="24"/>
        </w:rPr>
        <w:t xml:space="preserve"> section.</w:t>
      </w:r>
    </w:p>
    <w:p w14:paraId="2D124A7B" w14:textId="2C142E0E" w:rsidR="00B855C5" w:rsidRPr="002C1A13" w:rsidRDefault="00B855C5" w:rsidP="00B855C5">
      <w:pPr>
        <w:jc w:val="center"/>
        <w:rPr>
          <w:sz w:val="24"/>
          <w:szCs w:val="24"/>
        </w:rPr>
      </w:pPr>
      <w:r w:rsidRPr="002C1A13">
        <w:rPr>
          <w:noProof/>
          <w:sz w:val="28"/>
          <w:szCs w:val="28"/>
        </w:rPr>
        <w:drawing>
          <wp:inline distT="0" distB="0" distL="0" distR="0" wp14:anchorId="1B0C30A6" wp14:editId="3DB322BA">
            <wp:extent cx="5943600" cy="1383030"/>
            <wp:effectExtent l="19050" t="19050" r="19050" b="26670"/>
            <wp:docPr id="25" name="Picture 25" descr="Files object includes add files button in right corner. Shown in red in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les object includes add files button in right corner. Shown in red in the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383030"/>
                    </a:xfrm>
                    <a:prstGeom prst="rect">
                      <a:avLst/>
                    </a:prstGeom>
                    <a:noFill/>
                    <a:ln w="3175">
                      <a:solidFill>
                        <a:schemeClr val="tx1"/>
                      </a:solidFill>
                    </a:ln>
                    <a:effectLst/>
                  </pic:spPr>
                </pic:pic>
              </a:graphicData>
            </a:graphic>
          </wp:inline>
        </w:drawing>
      </w:r>
    </w:p>
    <w:p w14:paraId="1D379FB6" w14:textId="59AA32C1" w:rsidR="00B855C5" w:rsidRPr="002C1A13" w:rsidRDefault="00B855C5" w:rsidP="00826058">
      <w:pPr>
        <w:pStyle w:val="ListParagraph"/>
        <w:rPr>
          <w:sz w:val="24"/>
          <w:szCs w:val="24"/>
        </w:rPr>
      </w:pPr>
      <w:r w:rsidRPr="002C1A13">
        <w:rPr>
          <w:sz w:val="24"/>
          <w:szCs w:val="24"/>
        </w:rPr>
        <w:t xml:space="preserve">Click the </w:t>
      </w:r>
      <w:r w:rsidRPr="00826058">
        <w:rPr>
          <w:b/>
          <w:bCs/>
          <w:sz w:val="24"/>
          <w:szCs w:val="24"/>
        </w:rPr>
        <w:t>Upload Files</w:t>
      </w:r>
      <w:r w:rsidRPr="002C1A13">
        <w:rPr>
          <w:sz w:val="24"/>
          <w:szCs w:val="24"/>
        </w:rPr>
        <w:t xml:space="preserve"> button to select the file.</w:t>
      </w:r>
    </w:p>
    <w:p w14:paraId="716A083A" w14:textId="49CAEB12" w:rsidR="00B855C5" w:rsidRDefault="00B855C5" w:rsidP="00B855C5">
      <w:r w:rsidRPr="00B3720B">
        <w:rPr>
          <w:rFonts w:eastAsiaTheme="minorEastAsia"/>
          <w:noProof/>
          <w:color w:val="003865" w:themeColor="text1"/>
          <w:sz w:val="24"/>
          <w:szCs w:val="24"/>
        </w:rPr>
        <w:lastRenderedPageBreak/>
        <w:drawing>
          <wp:inline distT="0" distB="0" distL="0" distR="0" wp14:anchorId="3D9F4250" wp14:editId="21BFCC2F">
            <wp:extent cx="4343400" cy="1638300"/>
            <wp:effectExtent l="0" t="0" r="0" b="0"/>
            <wp:docPr id="26" name="Picture 26" descr="Shows upload files button in left corner of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ows upload files button in left corner of image.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43400" cy="1638300"/>
                    </a:xfrm>
                    <a:prstGeom prst="rect">
                      <a:avLst/>
                    </a:prstGeom>
                    <a:noFill/>
                    <a:ln>
                      <a:noFill/>
                    </a:ln>
                  </pic:spPr>
                </pic:pic>
              </a:graphicData>
            </a:graphic>
          </wp:inline>
        </w:drawing>
      </w:r>
    </w:p>
    <w:p w14:paraId="3E2EC18E" w14:textId="1A47611E" w:rsidR="00B855C5" w:rsidRPr="002C1A13" w:rsidRDefault="00B855C5" w:rsidP="00826058">
      <w:pPr>
        <w:pStyle w:val="ListParagraph"/>
        <w:rPr>
          <w:sz w:val="24"/>
          <w:szCs w:val="24"/>
        </w:rPr>
      </w:pPr>
      <w:r w:rsidRPr="002C1A13">
        <w:rPr>
          <w:sz w:val="24"/>
          <w:szCs w:val="24"/>
        </w:rPr>
        <w:t xml:space="preserve">Locate the file on your computer and select </w:t>
      </w:r>
      <w:r w:rsidRPr="00826058">
        <w:rPr>
          <w:sz w:val="24"/>
          <w:szCs w:val="24"/>
        </w:rPr>
        <w:t>Open</w:t>
      </w:r>
      <w:r w:rsidRPr="002C1A13">
        <w:rPr>
          <w:sz w:val="24"/>
          <w:szCs w:val="24"/>
        </w:rPr>
        <w:t xml:space="preserve">. Once the file has uploaded, select </w:t>
      </w:r>
      <w:r w:rsidRPr="00826058">
        <w:rPr>
          <w:sz w:val="24"/>
          <w:szCs w:val="24"/>
        </w:rPr>
        <w:t>Done</w:t>
      </w:r>
      <w:r w:rsidRPr="002C1A13">
        <w:rPr>
          <w:sz w:val="24"/>
          <w:szCs w:val="24"/>
        </w:rPr>
        <w:t>.</w:t>
      </w:r>
    </w:p>
    <w:p w14:paraId="268A7C27" w14:textId="77777777" w:rsidR="00B855C5" w:rsidRPr="002C1A13" w:rsidRDefault="00B855C5" w:rsidP="00B855C5">
      <w:pPr>
        <w:rPr>
          <w:sz w:val="24"/>
          <w:szCs w:val="24"/>
        </w:rPr>
      </w:pPr>
      <w:r w:rsidRPr="00B855C5">
        <w:rPr>
          <w:b/>
          <w:bCs/>
          <w:noProof/>
        </w:rPr>
        <w:drawing>
          <wp:inline distT="0" distB="0" distL="0" distR="0" wp14:anchorId="29C9A608" wp14:editId="37F34DC9">
            <wp:extent cx="247650" cy="247650"/>
            <wp:effectExtent l="0" t="0" r="0" b="0"/>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47650" cy="247650"/>
                    </a:xfrm>
                    <a:prstGeom prst="rect">
                      <a:avLst/>
                    </a:prstGeom>
                  </pic:spPr>
                </pic:pic>
              </a:graphicData>
            </a:graphic>
          </wp:inline>
        </w:drawing>
      </w:r>
      <w:r w:rsidRPr="002C1A13">
        <w:rPr>
          <w:b/>
          <w:bCs/>
          <w:sz w:val="24"/>
          <w:szCs w:val="24"/>
        </w:rPr>
        <w:t xml:space="preserve">TIP: </w:t>
      </w:r>
      <w:r w:rsidRPr="002C1A13">
        <w:rPr>
          <w:sz w:val="24"/>
          <w:szCs w:val="24"/>
        </w:rPr>
        <w:t>Keep the following in mind when working with files:</w:t>
      </w:r>
    </w:p>
    <w:p w14:paraId="63CF0DF9" w14:textId="294D8C73" w:rsidR="00B855C5" w:rsidRPr="002C1A13" w:rsidRDefault="00B855C5" w:rsidP="00B855C5">
      <w:pPr>
        <w:pStyle w:val="ListParagraph"/>
        <w:numPr>
          <w:ilvl w:val="0"/>
          <w:numId w:val="42"/>
        </w:numPr>
        <w:rPr>
          <w:sz w:val="24"/>
          <w:szCs w:val="24"/>
        </w:rPr>
      </w:pPr>
      <w:r w:rsidRPr="002C1A13">
        <w:rPr>
          <w:sz w:val="24"/>
          <w:szCs w:val="24"/>
        </w:rPr>
        <w:t xml:space="preserve">You cannot upload additional files to the Special Claims packet or Unit Special Claims once the Special Claims packet is submitted unless additional information is requested from Minnesota Housing. Minnesota Housing will set the Unit Special Claims status to </w:t>
      </w:r>
      <w:r w:rsidRPr="002C1A13">
        <w:rPr>
          <w:b/>
          <w:bCs/>
          <w:sz w:val="24"/>
          <w:szCs w:val="24"/>
        </w:rPr>
        <w:t>Pending</w:t>
      </w:r>
      <w:r w:rsidRPr="002C1A13">
        <w:rPr>
          <w:sz w:val="24"/>
          <w:szCs w:val="24"/>
        </w:rPr>
        <w:t xml:space="preserve"> to allow additional uploads.</w:t>
      </w:r>
    </w:p>
    <w:p w14:paraId="1F11E51B" w14:textId="65EF77B0" w:rsidR="00B855C5" w:rsidRPr="002C1A13" w:rsidRDefault="00B855C5" w:rsidP="00B855C5">
      <w:pPr>
        <w:pStyle w:val="ListParagraph"/>
        <w:numPr>
          <w:ilvl w:val="0"/>
          <w:numId w:val="42"/>
        </w:numPr>
        <w:rPr>
          <w:sz w:val="24"/>
          <w:szCs w:val="24"/>
        </w:rPr>
      </w:pPr>
      <w:r w:rsidRPr="002C1A13">
        <w:rPr>
          <w:sz w:val="24"/>
          <w:szCs w:val="24"/>
        </w:rPr>
        <w:t>You can drag and drop more than one file at a time.</w:t>
      </w:r>
    </w:p>
    <w:p w14:paraId="2ECF8962" w14:textId="7E16C603" w:rsidR="00B855C5" w:rsidRPr="002C1A13" w:rsidRDefault="00B855C5" w:rsidP="00B855C5">
      <w:pPr>
        <w:pStyle w:val="ListParagraph"/>
        <w:numPr>
          <w:ilvl w:val="0"/>
          <w:numId w:val="42"/>
        </w:numPr>
        <w:rPr>
          <w:sz w:val="24"/>
          <w:szCs w:val="24"/>
        </w:rPr>
      </w:pPr>
      <w:r w:rsidRPr="002C1A13">
        <w:rPr>
          <w:sz w:val="24"/>
          <w:szCs w:val="24"/>
        </w:rPr>
        <w:t>There are no limits to the number of files you may upload.</w:t>
      </w:r>
    </w:p>
    <w:p w14:paraId="4AB75AB3" w14:textId="5ADD990A" w:rsidR="00B855C5" w:rsidRPr="002C1A13" w:rsidRDefault="00B855C5" w:rsidP="00B855C5">
      <w:pPr>
        <w:pStyle w:val="ListParagraph"/>
        <w:numPr>
          <w:ilvl w:val="0"/>
          <w:numId w:val="42"/>
        </w:numPr>
        <w:rPr>
          <w:sz w:val="24"/>
          <w:szCs w:val="24"/>
        </w:rPr>
      </w:pPr>
      <w:r w:rsidRPr="002C1A13">
        <w:rPr>
          <w:sz w:val="24"/>
          <w:szCs w:val="24"/>
        </w:rPr>
        <w:t>The maximum file size is 2 GB.</w:t>
      </w:r>
    </w:p>
    <w:p w14:paraId="02450242" w14:textId="72E585BD" w:rsidR="00B855C5" w:rsidRPr="002C1A13" w:rsidRDefault="00B855C5" w:rsidP="00B855C5">
      <w:pPr>
        <w:pStyle w:val="ListParagraph"/>
        <w:numPr>
          <w:ilvl w:val="0"/>
          <w:numId w:val="42"/>
        </w:numPr>
        <w:rPr>
          <w:sz w:val="24"/>
          <w:szCs w:val="24"/>
        </w:rPr>
      </w:pPr>
      <w:r w:rsidRPr="002C1A13">
        <w:rPr>
          <w:sz w:val="24"/>
          <w:szCs w:val="24"/>
        </w:rPr>
        <w:t>File names cannot exceed 80 characters (including spaces).</w:t>
      </w:r>
    </w:p>
    <w:p w14:paraId="6A4886DD" w14:textId="740FE460" w:rsidR="00B855C5" w:rsidRDefault="00B855C5" w:rsidP="00B855C5">
      <w:pPr>
        <w:pStyle w:val="Heading2"/>
      </w:pPr>
      <w:bookmarkStart w:id="44" w:name="_Manage_Your_Checklist"/>
      <w:bookmarkStart w:id="45" w:name="_Toc328710880"/>
      <w:bookmarkStart w:id="46" w:name="_Toc618308964"/>
      <w:bookmarkStart w:id="47" w:name="_Toc200973061"/>
      <w:bookmarkEnd w:id="44"/>
      <w:r>
        <w:t>Manage Your Checklist</w:t>
      </w:r>
      <w:bookmarkEnd w:id="45"/>
      <w:bookmarkEnd w:id="46"/>
      <w:bookmarkEnd w:id="47"/>
    </w:p>
    <w:p w14:paraId="725CFF38" w14:textId="3676F42A" w:rsidR="00B855C5" w:rsidRPr="002C1A13" w:rsidRDefault="00B855C5" w:rsidP="00B855C5">
      <w:pPr>
        <w:rPr>
          <w:sz w:val="24"/>
          <w:szCs w:val="24"/>
        </w:rPr>
      </w:pPr>
      <w:r w:rsidRPr="002C1A13">
        <w:rPr>
          <w:sz w:val="24"/>
          <w:szCs w:val="24"/>
        </w:rPr>
        <w:t xml:space="preserve">The documents required to submit a Unit Special Claim are identified in the checklist on the </w:t>
      </w:r>
      <w:r w:rsidRPr="002C1A13">
        <w:rPr>
          <w:b/>
          <w:bCs/>
          <w:sz w:val="24"/>
          <w:szCs w:val="24"/>
        </w:rPr>
        <w:t>File Upload/Checklist</w:t>
      </w:r>
      <w:r w:rsidRPr="002C1A13">
        <w:rPr>
          <w:sz w:val="24"/>
          <w:szCs w:val="24"/>
        </w:rPr>
        <w:t xml:space="preserve"> tab of a Unit Special Claim. The checklist includes the following features:</w:t>
      </w:r>
    </w:p>
    <w:p w14:paraId="0C81C222" w14:textId="5367835C" w:rsidR="00B855C5" w:rsidRDefault="009D4264" w:rsidP="009D4264">
      <w:pPr>
        <w:jc w:val="center"/>
      </w:pPr>
      <w:r>
        <w:rPr>
          <w:rFonts w:eastAsiaTheme="minorEastAsia"/>
          <w:noProof/>
          <w:color w:val="003865" w:themeColor="text1"/>
          <w:sz w:val="24"/>
          <w:szCs w:val="24"/>
        </w:rPr>
        <w:drawing>
          <wp:inline distT="0" distB="0" distL="0" distR="0" wp14:anchorId="09BC41DE" wp14:editId="163789F6">
            <wp:extent cx="5943600" cy="2218055"/>
            <wp:effectExtent l="19050" t="19050" r="19050" b="10795"/>
            <wp:docPr id="15" name="Picture 15" descr="Example of a unit special claim checklist. Red circles labeled 1, 2, 3, 4, 5, 6, and 7 highlight elements on the page layout. They are described in the text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xample of a unit special claim checklist. Red circles labeled 1, 2, 3, 4, 5, 6, and 7 highlight elements on the page layout. They are described in the text below the image."/>
                    <pic:cNvPicPr/>
                  </pic:nvPicPr>
                  <pic:blipFill>
                    <a:blip r:embed="rId32">
                      <a:extLst>
                        <a:ext uri="{28A0092B-C50C-407E-A947-70E740481C1C}">
                          <a14:useLocalDpi xmlns:a14="http://schemas.microsoft.com/office/drawing/2010/main" val="0"/>
                        </a:ext>
                      </a:extLst>
                    </a:blip>
                    <a:stretch>
                      <a:fillRect/>
                    </a:stretch>
                  </pic:blipFill>
                  <pic:spPr>
                    <a:xfrm>
                      <a:off x="0" y="0"/>
                      <a:ext cx="5943600" cy="2218055"/>
                    </a:xfrm>
                    <a:prstGeom prst="rect">
                      <a:avLst/>
                    </a:prstGeom>
                    <a:ln w="3175">
                      <a:solidFill>
                        <a:schemeClr val="tx1"/>
                      </a:solidFill>
                    </a:ln>
                    <a:effectLst/>
                  </pic:spPr>
                </pic:pic>
              </a:graphicData>
            </a:graphic>
          </wp:inline>
        </w:drawing>
      </w:r>
    </w:p>
    <w:p w14:paraId="45273790" w14:textId="3C28A103" w:rsidR="009D4264" w:rsidRPr="002C1A13" w:rsidRDefault="009D4264" w:rsidP="009D4264">
      <w:pPr>
        <w:pStyle w:val="ListParagraph"/>
        <w:numPr>
          <w:ilvl w:val="0"/>
          <w:numId w:val="43"/>
        </w:numPr>
        <w:rPr>
          <w:sz w:val="24"/>
          <w:szCs w:val="24"/>
        </w:rPr>
      </w:pPr>
      <w:r w:rsidRPr="002C1A13">
        <w:rPr>
          <w:b/>
          <w:bCs/>
          <w:sz w:val="24"/>
          <w:szCs w:val="24"/>
        </w:rPr>
        <w:lastRenderedPageBreak/>
        <w:t>Name.</w:t>
      </w:r>
      <w:r w:rsidRPr="002C1A13">
        <w:rPr>
          <w:sz w:val="24"/>
          <w:szCs w:val="24"/>
        </w:rPr>
        <w:t xml:space="preserve"> This column lists the checklist item names. If you click a checklist item name, you will be brought to another screen that describes the requirements in more detail.</w:t>
      </w:r>
    </w:p>
    <w:p w14:paraId="7DB5B35F" w14:textId="4D3F0736" w:rsidR="009D4264" w:rsidRPr="002C1A13" w:rsidRDefault="009D4264" w:rsidP="009D4264">
      <w:pPr>
        <w:pStyle w:val="ListParagraph"/>
        <w:numPr>
          <w:ilvl w:val="0"/>
          <w:numId w:val="43"/>
        </w:numPr>
        <w:rPr>
          <w:sz w:val="24"/>
          <w:szCs w:val="24"/>
        </w:rPr>
      </w:pPr>
      <w:r w:rsidRPr="002C1A13">
        <w:rPr>
          <w:b/>
          <w:bCs/>
          <w:sz w:val="24"/>
          <w:szCs w:val="24"/>
        </w:rPr>
        <w:t>Upload Complete</w:t>
      </w:r>
      <w:r w:rsidRPr="002C1A13">
        <w:rPr>
          <w:sz w:val="24"/>
          <w:szCs w:val="24"/>
        </w:rPr>
        <w:t>. These fields can be used to track your progress providing the required supporting documentation. All boxes must be checked before the claim can be submitted.</w:t>
      </w:r>
    </w:p>
    <w:p w14:paraId="060472B8" w14:textId="7F2196EA" w:rsidR="009D4264" w:rsidRPr="002C1A13" w:rsidRDefault="009D4264" w:rsidP="009D4264">
      <w:pPr>
        <w:pStyle w:val="ListParagraph"/>
        <w:numPr>
          <w:ilvl w:val="0"/>
          <w:numId w:val="43"/>
        </w:numPr>
        <w:rPr>
          <w:sz w:val="24"/>
          <w:szCs w:val="24"/>
        </w:rPr>
      </w:pPr>
      <w:r w:rsidRPr="002C1A13">
        <w:rPr>
          <w:b/>
          <w:bCs/>
          <w:sz w:val="24"/>
          <w:szCs w:val="24"/>
        </w:rPr>
        <w:t>Validated.</w:t>
      </w:r>
      <w:r w:rsidRPr="002C1A13">
        <w:rPr>
          <w:sz w:val="24"/>
          <w:szCs w:val="24"/>
        </w:rPr>
        <w:t xml:space="preserve"> Minnesota Housing will use this column to indicate that the checklist item has been reviewed and no additional information is required.</w:t>
      </w:r>
    </w:p>
    <w:p w14:paraId="46A7847E" w14:textId="6B498999" w:rsidR="009D4264" w:rsidRPr="002C1A13" w:rsidRDefault="009D4264" w:rsidP="009D4264">
      <w:pPr>
        <w:pStyle w:val="ListParagraph"/>
        <w:numPr>
          <w:ilvl w:val="0"/>
          <w:numId w:val="43"/>
        </w:numPr>
        <w:rPr>
          <w:sz w:val="24"/>
          <w:szCs w:val="24"/>
        </w:rPr>
      </w:pPr>
      <w:r w:rsidRPr="002C1A13">
        <w:rPr>
          <w:b/>
          <w:bCs/>
          <w:sz w:val="24"/>
          <w:szCs w:val="24"/>
        </w:rPr>
        <w:t>Information Required.</w:t>
      </w:r>
      <w:r w:rsidRPr="002C1A13">
        <w:rPr>
          <w:sz w:val="24"/>
          <w:szCs w:val="24"/>
        </w:rPr>
        <w:t xml:space="preserve"> Minnesota Housing will use this column to indicate if additional information is required for the checklist item(s).</w:t>
      </w:r>
    </w:p>
    <w:p w14:paraId="7F3097F5" w14:textId="265C18FA" w:rsidR="009D4264" w:rsidRPr="002C1A13" w:rsidRDefault="009D4264" w:rsidP="009D4264">
      <w:pPr>
        <w:pStyle w:val="ListParagraph"/>
        <w:numPr>
          <w:ilvl w:val="0"/>
          <w:numId w:val="43"/>
        </w:numPr>
        <w:rPr>
          <w:sz w:val="24"/>
          <w:szCs w:val="24"/>
        </w:rPr>
      </w:pPr>
      <w:r w:rsidRPr="002C1A13">
        <w:rPr>
          <w:b/>
          <w:bCs/>
          <w:sz w:val="24"/>
          <w:szCs w:val="24"/>
        </w:rPr>
        <w:t>Required/Optional Items.</w:t>
      </w:r>
      <w:r w:rsidRPr="002C1A13">
        <w:rPr>
          <w:sz w:val="24"/>
          <w:szCs w:val="24"/>
        </w:rPr>
        <w:t xml:space="preserve"> This field indicates if the checklist item is required or optional.</w:t>
      </w:r>
    </w:p>
    <w:p w14:paraId="3636F63A" w14:textId="50F8DA79" w:rsidR="009D4264" w:rsidRPr="002C1A13" w:rsidRDefault="009D4264" w:rsidP="009D4264">
      <w:pPr>
        <w:pStyle w:val="ListParagraph"/>
        <w:numPr>
          <w:ilvl w:val="0"/>
          <w:numId w:val="43"/>
        </w:numPr>
        <w:rPr>
          <w:sz w:val="24"/>
          <w:szCs w:val="24"/>
        </w:rPr>
      </w:pPr>
      <w:r w:rsidRPr="002C1A13">
        <w:rPr>
          <w:b/>
          <w:bCs/>
          <w:sz w:val="24"/>
          <w:szCs w:val="24"/>
        </w:rPr>
        <w:t>Cancel button.</w:t>
      </w:r>
      <w:r w:rsidRPr="002C1A13">
        <w:rPr>
          <w:sz w:val="24"/>
          <w:szCs w:val="24"/>
        </w:rPr>
        <w:t xml:space="preserve"> If you modify the checklist but do not want to save your changes, click </w:t>
      </w:r>
      <w:r w:rsidRPr="002C1A13">
        <w:rPr>
          <w:b/>
          <w:bCs/>
          <w:sz w:val="24"/>
          <w:szCs w:val="24"/>
        </w:rPr>
        <w:t>Cancel</w:t>
      </w:r>
      <w:r w:rsidRPr="002C1A13">
        <w:rPr>
          <w:sz w:val="24"/>
          <w:szCs w:val="24"/>
        </w:rPr>
        <w:t>.</w:t>
      </w:r>
    </w:p>
    <w:p w14:paraId="77D71522" w14:textId="44BCBF17" w:rsidR="009D4264" w:rsidRPr="002C1A13" w:rsidRDefault="009D4264" w:rsidP="009D4264">
      <w:pPr>
        <w:pStyle w:val="ListParagraph"/>
        <w:numPr>
          <w:ilvl w:val="0"/>
          <w:numId w:val="43"/>
        </w:numPr>
        <w:rPr>
          <w:sz w:val="24"/>
          <w:szCs w:val="24"/>
        </w:rPr>
      </w:pPr>
      <w:r w:rsidRPr="002C1A13">
        <w:rPr>
          <w:b/>
          <w:bCs/>
          <w:sz w:val="24"/>
          <w:szCs w:val="24"/>
        </w:rPr>
        <w:t>Save button.</w:t>
      </w:r>
      <w:r w:rsidRPr="002C1A13">
        <w:rPr>
          <w:sz w:val="24"/>
          <w:szCs w:val="24"/>
        </w:rPr>
        <w:t xml:space="preserve"> Click </w:t>
      </w:r>
      <w:r w:rsidRPr="002C1A13">
        <w:rPr>
          <w:b/>
          <w:bCs/>
          <w:sz w:val="24"/>
          <w:szCs w:val="24"/>
        </w:rPr>
        <w:t>Save</w:t>
      </w:r>
      <w:r w:rsidRPr="002C1A13">
        <w:rPr>
          <w:sz w:val="24"/>
          <w:szCs w:val="24"/>
        </w:rPr>
        <w:t xml:space="preserve"> to save changes made to the checklist.</w:t>
      </w:r>
    </w:p>
    <w:p w14:paraId="2CE169CD" w14:textId="77777777" w:rsidR="009D4264" w:rsidRPr="002C1A13" w:rsidRDefault="009D4264" w:rsidP="009D4264">
      <w:pPr>
        <w:rPr>
          <w:sz w:val="24"/>
          <w:szCs w:val="24"/>
        </w:rPr>
      </w:pPr>
      <w:r w:rsidRPr="002C1A13">
        <w:rPr>
          <w:sz w:val="24"/>
          <w:szCs w:val="24"/>
        </w:rPr>
        <w:t>To manage your checklist:</w:t>
      </w:r>
    </w:p>
    <w:p w14:paraId="24500520" w14:textId="13389571" w:rsidR="009D4264" w:rsidRPr="002C1A13" w:rsidRDefault="009D4264" w:rsidP="009D4264">
      <w:pPr>
        <w:pStyle w:val="ListParagraph"/>
        <w:rPr>
          <w:sz w:val="24"/>
          <w:szCs w:val="24"/>
        </w:rPr>
      </w:pPr>
      <w:r w:rsidRPr="002C1A13">
        <w:rPr>
          <w:sz w:val="24"/>
          <w:szCs w:val="24"/>
        </w:rPr>
        <w:t xml:space="preserve">After you have uploaded the appropriate supporting documents to the </w:t>
      </w:r>
      <w:r w:rsidRPr="002C1A13">
        <w:rPr>
          <w:b/>
          <w:bCs/>
          <w:sz w:val="24"/>
          <w:szCs w:val="24"/>
        </w:rPr>
        <w:t>Files</w:t>
      </w:r>
      <w:r w:rsidRPr="002C1A13">
        <w:rPr>
          <w:sz w:val="24"/>
          <w:szCs w:val="24"/>
        </w:rPr>
        <w:t xml:space="preserve"> section, check the box(es) in the </w:t>
      </w:r>
      <w:r w:rsidRPr="002C1A13">
        <w:rPr>
          <w:b/>
          <w:bCs/>
          <w:sz w:val="24"/>
          <w:szCs w:val="24"/>
        </w:rPr>
        <w:t>Upload Complete</w:t>
      </w:r>
      <w:r w:rsidRPr="002C1A13">
        <w:rPr>
          <w:sz w:val="24"/>
          <w:szCs w:val="24"/>
        </w:rPr>
        <w:t xml:space="preserve"> column.</w:t>
      </w:r>
    </w:p>
    <w:p w14:paraId="7CC9D3B5" w14:textId="134C6835" w:rsidR="009D4264" w:rsidRDefault="009D4264" w:rsidP="009D4264">
      <w:pPr>
        <w:jc w:val="center"/>
      </w:pPr>
      <w:r>
        <w:rPr>
          <w:rFonts w:eastAsiaTheme="minorEastAsia"/>
          <w:noProof/>
          <w:color w:val="003865" w:themeColor="text1"/>
          <w:sz w:val="24"/>
          <w:szCs w:val="24"/>
        </w:rPr>
        <w:drawing>
          <wp:inline distT="0" distB="0" distL="0" distR="0" wp14:anchorId="0E79AB47" wp14:editId="6CAC760B">
            <wp:extent cx="5943600" cy="1627505"/>
            <wp:effectExtent l="19050" t="19050" r="19050" b="10795"/>
            <wp:docPr id="1" name="Picture 1" descr="Shows the checklist feature on a unit special claim. A red callout box surrounds the Upload Complete field to the right of the checklist item called Move in and move out inspection forms. A second red callout box surrounds the Save button in the upper right corner of th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ows the checklist feature on a unit special claim. A red callout box surrounds the Upload Complete field to the right of the checklist item called Move in and move out inspection forms. A second red callout box surrounds the Save button in the upper right corner of the image. "/>
                    <pic:cNvPicPr/>
                  </pic:nvPicPr>
                  <pic:blipFill>
                    <a:blip r:embed="rId33">
                      <a:extLst>
                        <a:ext uri="{28A0092B-C50C-407E-A947-70E740481C1C}">
                          <a14:useLocalDpi xmlns:a14="http://schemas.microsoft.com/office/drawing/2010/main" val="0"/>
                        </a:ext>
                      </a:extLst>
                    </a:blip>
                    <a:stretch>
                      <a:fillRect/>
                    </a:stretch>
                  </pic:blipFill>
                  <pic:spPr>
                    <a:xfrm>
                      <a:off x="0" y="0"/>
                      <a:ext cx="5943600" cy="1627505"/>
                    </a:xfrm>
                    <a:prstGeom prst="rect">
                      <a:avLst/>
                    </a:prstGeom>
                    <a:ln w="3175">
                      <a:solidFill>
                        <a:schemeClr val="tx1"/>
                      </a:solidFill>
                    </a:ln>
                    <a:effectLst/>
                  </pic:spPr>
                </pic:pic>
              </a:graphicData>
            </a:graphic>
          </wp:inline>
        </w:drawing>
      </w:r>
    </w:p>
    <w:p w14:paraId="75466CBA" w14:textId="21366D1D" w:rsidR="009D4264" w:rsidRPr="002C1A13" w:rsidRDefault="009D4264" w:rsidP="009D4264">
      <w:pPr>
        <w:pStyle w:val="ListParagraph"/>
        <w:rPr>
          <w:sz w:val="24"/>
          <w:szCs w:val="24"/>
        </w:rPr>
      </w:pPr>
      <w:r w:rsidRPr="002C1A13">
        <w:rPr>
          <w:sz w:val="24"/>
          <w:szCs w:val="24"/>
        </w:rPr>
        <w:t>Click Save.</w:t>
      </w:r>
    </w:p>
    <w:p w14:paraId="6491F1FC" w14:textId="469DBA1B" w:rsidR="009D4264" w:rsidRDefault="009D4264" w:rsidP="009D4264">
      <w:r w:rsidRPr="009D4264">
        <w:rPr>
          <w:b/>
          <w:bCs/>
          <w:noProof/>
        </w:rPr>
        <w:drawing>
          <wp:inline distT="0" distB="0" distL="0" distR="0" wp14:anchorId="7FF71160" wp14:editId="44629134">
            <wp:extent cx="247650" cy="247650"/>
            <wp:effectExtent l="0" t="0" r="0" b="0"/>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47650" cy="247650"/>
                    </a:xfrm>
                    <a:prstGeom prst="rect">
                      <a:avLst/>
                    </a:prstGeom>
                  </pic:spPr>
                </pic:pic>
              </a:graphicData>
            </a:graphic>
          </wp:inline>
        </w:drawing>
      </w:r>
      <w:r w:rsidRPr="002C1A13">
        <w:rPr>
          <w:b/>
          <w:bCs/>
          <w:sz w:val="24"/>
          <w:szCs w:val="24"/>
        </w:rPr>
        <w:t xml:space="preserve">TIP: </w:t>
      </w:r>
      <w:r w:rsidRPr="002C1A13">
        <w:rPr>
          <w:sz w:val="24"/>
          <w:szCs w:val="24"/>
        </w:rPr>
        <w:t xml:space="preserve">You must check all the boxes for required items before you can submit a Unit Special Claim. Once all boxes for required items are checked and you click </w:t>
      </w:r>
      <w:r w:rsidRPr="002C1A13">
        <w:rPr>
          <w:b/>
          <w:bCs/>
          <w:sz w:val="24"/>
          <w:szCs w:val="24"/>
        </w:rPr>
        <w:t>Save</w:t>
      </w:r>
      <w:r w:rsidRPr="002C1A13">
        <w:rPr>
          <w:sz w:val="24"/>
          <w:szCs w:val="24"/>
        </w:rPr>
        <w:t xml:space="preserve">, the Unit Special Claim Status for the Unit Special Claim you are working on will switch to </w:t>
      </w:r>
      <w:r w:rsidRPr="002C1A13">
        <w:rPr>
          <w:b/>
          <w:bCs/>
          <w:sz w:val="24"/>
          <w:szCs w:val="24"/>
        </w:rPr>
        <w:t>Ready for Submission</w:t>
      </w:r>
      <w:r w:rsidRPr="002C1A13">
        <w:rPr>
          <w:sz w:val="24"/>
          <w:szCs w:val="24"/>
        </w:rPr>
        <w:t>.</w:t>
      </w:r>
    </w:p>
    <w:p w14:paraId="2BF96538" w14:textId="1B441F8E" w:rsidR="009D4264" w:rsidRDefault="009D4264" w:rsidP="009D4264">
      <w:pPr>
        <w:pStyle w:val="Heading2"/>
      </w:pPr>
      <w:bookmarkStart w:id="48" w:name="_Submit_a_Special"/>
      <w:bookmarkStart w:id="49" w:name="_Toc1347249555"/>
      <w:bookmarkStart w:id="50" w:name="_Toc1915219331"/>
      <w:bookmarkStart w:id="51" w:name="_Toc200973062"/>
      <w:bookmarkEnd w:id="48"/>
      <w:r>
        <w:t>Submit a Special Claims Packet</w:t>
      </w:r>
      <w:bookmarkEnd w:id="49"/>
      <w:bookmarkEnd w:id="50"/>
      <w:bookmarkEnd w:id="51"/>
    </w:p>
    <w:p w14:paraId="3EBDABF5" w14:textId="707F87AF" w:rsidR="009D4264" w:rsidRPr="002C1A13" w:rsidRDefault="009D4264" w:rsidP="009D4264">
      <w:pPr>
        <w:rPr>
          <w:sz w:val="24"/>
          <w:szCs w:val="24"/>
        </w:rPr>
      </w:pPr>
      <w:r w:rsidRPr="002C1A13">
        <w:rPr>
          <w:sz w:val="24"/>
          <w:szCs w:val="24"/>
        </w:rPr>
        <w:t>To submit a Special Claims packet:</w:t>
      </w:r>
    </w:p>
    <w:p w14:paraId="1DF6C09F" w14:textId="77777777" w:rsidR="009D4264" w:rsidRPr="002C1A13" w:rsidRDefault="009D4264" w:rsidP="009D4264">
      <w:pPr>
        <w:pStyle w:val="ListParagraph"/>
        <w:rPr>
          <w:sz w:val="24"/>
          <w:szCs w:val="24"/>
        </w:rPr>
      </w:pPr>
      <w:r w:rsidRPr="002C1A13">
        <w:rPr>
          <w:rFonts w:eastAsiaTheme="minorEastAsia"/>
          <w:sz w:val="24"/>
          <w:szCs w:val="24"/>
        </w:rPr>
        <w:t>Navigate to the Special Claims packet.</w:t>
      </w:r>
    </w:p>
    <w:p w14:paraId="1E4843B8" w14:textId="77777777" w:rsidR="009D4264" w:rsidRPr="002C1A13" w:rsidRDefault="009D4264" w:rsidP="009D4264">
      <w:pPr>
        <w:pStyle w:val="ListParagraph"/>
        <w:rPr>
          <w:sz w:val="24"/>
          <w:szCs w:val="24"/>
        </w:rPr>
      </w:pPr>
      <w:r w:rsidRPr="002C1A13">
        <w:rPr>
          <w:rFonts w:eastAsia="Calibri"/>
          <w:sz w:val="24"/>
          <w:szCs w:val="24"/>
        </w:rPr>
        <w:t xml:space="preserve">Click the Unit Special Claims tab to confirm all Unit Special Claims have a status of </w:t>
      </w:r>
      <w:r w:rsidRPr="002C1A13">
        <w:rPr>
          <w:rFonts w:eastAsia="Calibri"/>
          <w:b/>
          <w:bCs/>
          <w:sz w:val="24"/>
          <w:szCs w:val="24"/>
        </w:rPr>
        <w:t>Ready for Submission</w:t>
      </w:r>
      <w:r w:rsidRPr="002C1A13">
        <w:rPr>
          <w:rFonts w:eastAsia="Calibri"/>
          <w:sz w:val="24"/>
          <w:szCs w:val="24"/>
        </w:rPr>
        <w:t>.</w:t>
      </w:r>
    </w:p>
    <w:p w14:paraId="67853BEF" w14:textId="66F29625" w:rsidR="009D4264" w:rsidRPr="002C1A13" w:rsidRDefault="009D4264" w:rsidP="009D4264">
      <w:pPr>
        <w:pStyle w:val="ListParagraph"/>
        <w:rPr>
          <w:sz w:val="24"/>
          <w:szCs w:val="24"/>
        </w:rPr>
      </w:pPr>
      <w:r w:rsidRPr="002C1A13">
        <w:rPr>
          <w:rFonts w:eastAsia="Calibri"/>
          <w:sz w:val="24"/>
          <w:szCs w:val="24"/>
        </w:rPr>
        <w:lastRenderedPageBreak/>
        <w:t xml:space="preserve">Click the </w:t>
      </w:r>
      <w:r w:rsidRPr="002C1A13">
        <w:rPr>
          <w:rFonts w:eastAsia="Calibri"/>
          <w:b/>
          <w:bCs/>
          <w:sz w:val="24"/>
          <w:szCs w:val="24"/>
        </w:rPr>
        <w:t>Submit for Approval</w:t>
      </w:r>
      <w:r w:rsidRPr="002C1A13">
        <w:rPr>
          <w:rFonts w:eastAsia="Calibri"/>
          <w:sz w:val="24"/>
          <w:szCs w:val="24"/>
        </w:rPr>
        <w:t xml:space="preserve"> button in the upper right corner of the screen.</w:t>
      </w:r>
    </w:p>
    <w:p w14:paraId="0376F6FE" w14:textId="148CA728" w:rsidR="009D4264" w:rsidRDefault="009D4264" w:rsidP="009D4264">
      <w:pPr>
        <w:jc w:val="center"/>
      </w:pPr>
      <w:r>
        <w:rPr>
          <w:noProof/>
          <w:sz w:val="24"/>
          <w:szCs w:val="24"/>
        </w:rPr>
        <w:drawing>
          <wp:inline distT="0" distB="0" distL="0" distR="0" wp14:anchorId="4274CBA2" wp14:editId="15B4D8A6">
            <wp:extent cx="5943600" cy="428625"/>
            <wp:effectExtent l="19050" t="19050" r="19050" b="28575"/>
            <wp:docPr id="6" name="Picture 6" descr="Red callout box around the Submit for Approval button in the upper right corner of the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d callout box around the Submit for Approval button in the upper right corner of the screen. "/>
                    <pic:cNvPicPr/>
                  </pic:nvPicPr>
                  <pic:blipFill>
                    <a:blip r:embed="rId34">
                      <a:extLst>
                        <a:ext uri="{28A0092B-C50C-407E-A947-70E740481C1C}">
                          <a14:useLocalDpi xmlns:a14="http://schemas.microsoft.com/office/drawing/2010/main" val="0"/>
                        </a:ext>
                      </a:extLst>
                    </a:blip>
                    <a:stretch>
                      <a:fillRect/>
                    </a:stretch>
                  </pic:blipFill>
                  <pic:spPr>
                    <a:xfrm>
                      <a:off x="0" y="0"/>
                      <a:ext cx="5943600" cy="428625"/>
                    </a:xfrm>
                    <a:prstGeom prst="rect">
                      <a:avLst/>
                    </a:prstGeom>
                    <a:ln w="3175">
                      <a:solidFill>
                        <a:schemeClr val="tx1"/>
                      </a:solidFill>
                    </a:ln>
                    <a:effectLst/>
                  </pic:spPr>
                </pic:pic>
              </a:graphicData>
            </a:graphic>
          </wp:inline>
        </w:drawing>
      </w:r>
    </w:p>
    <w:p w14:paraId="0647017B" w14:textId="77777777" w:rsidR="009D4264" w:rsidRPr="002C1A13" w:rsidRDefault="009D4264" w:rsidP="009D4264">
      <w:pPr>
        <w:pStyle w:val="ListParagraph"/>
        <w:rPr>
          <w:sz w:val="24"/>
          <w:szCs w:val="24"/>
        </w:rPr>
      </w:pPr>
      <w:r w:rsidRPr="002C1A13">
        <w:rPr>
          <w:rFonts w:eastAsia="Calibri"/>
          <w:sz w:val="24"/>
          <w:szCs w:val="24"/>
        </w:rPr>
        <w:t xml:space="preserve">The system will check for common errors. If an error is found, a message will appear indicating you need to modify the packet or related Unit Special Claims prior to submission. </w:t>
      </w:r>
    </w:p>
    <w:p w14:paraId="6D106EAC" w14:textId="777EC105" w:rsidR="009D4264" w:rsidRPr="002C1A13" w:rsidRDefault="009D4264" w:rsidP="009D4264">
      <w:pPr>
        <w:pStyle w:val="ListParagraph"/>
        <w:rPr>
          <w:sz w:val="24"/>
          <w:szCs w:val="24"/>
        </w:rPr>
      </w:pPr>
      <w:r w:rsidRPr="002C1A13">
        <w:rPr>
          <w:rFonts w:eastAsia="Calibri"/>
          <w:sz w:val="24"/>
          <w:szCs w:val="24"/>
        </w:rPr>
        <w:t xml:space="preserve">If an error appears, correct the error, and click </w:t>
      </w:r>
      <w:r w:rsidRPr="002C1A13">
        <w:rPr>
          <w:rFonts w:eastAsia="Calibri"/>
          <w:b/>
          <w:bCs/>
          <w:sz w:val="24"/>
          <w:szCs w:val="24"/>
        </w:rPr>
        <w:t>Submit for Approval</w:t>
      </w:r>
      <w:r w:rsidRPr="002C1A13">
        <w:rPr>
          <w:rFonts w:eastAsia="Calibri"/>
          <w:sz w:val="24"/>
          <w:szCs w:val="24"/>
        </w:rPr>
        <w:t xml:space="preserve"> again. Refer to the </w:t>
      </w:r>
      <w:hyperlink w:anchor="Sample_Errors_Corrective_Actions" w:history="1">
        <w:r w:rsidRPr="002C1A13">
          <w:rPr>
            <w:rStyle w:val="Hyperlink"/>
            <w:rFonts w:eastAsia="Calibri" w:cs="Calibri"/>
            <w:sz w:val="24"/>
            <w:szCs w:val="24"/>
          </w:rPr>
          <w:t>Sample Errors and Corrective Actions table</w:t>
        </w:r>
      </w:hyperlink>
      <w:r w:rsidRPr="002C1A13">
        <w:rPr>
          <w:rFonts w:eastAsia="Calibri"/>
          <w:sz w:val="24"/>
          <w:szCs w:val="24"/>
        </w:rPr>
        <w:t xml:space="preserve"> for more details.</w:t>
      </w:r>
    </w:p>
    <w:p w14:paraId="2A72B605" w14:textId="77777777" w:rsidR="009D4264" w:rsidRPr="002C1A13" w:rsidRDefault="009D4264" w:rsidP="009D4264">
      <w:pPr>
        <w:pStyle w:val="ListParagraph"/>
        <w:rPr>
          <w:sz w:val="24"/>
          <w:szCs w:val="24"/>
        </w:rPr>
      </w:pPr>
      <w:r w:rsidRPr="002C1A13">
        <w:rPr>
          <w:rFonts w:eastAsia="Calibri"/>
          <w:sz w:val="24"/>
          <w:szCs w:val="24"/>
        </w:rPr>
        <w:t xml:space="preserve">If no errors are found, an optional </w:t>
      </w:r>
      <w:r w:rsidRPr="002C1A13">
        <w:rPr>
          <w:rFonts w:eastAsia="Calibri"/>
          <w:b/>
          <w:bCs/>
          <w:sz w:val="24"/>
          <w:szCs w:val="24"/>
        </w:rPr>
        <w:t>Submit Comments</w:t>
      </w:r>
      <w:r w:rsidRPr="002C1A13">
        <w:rPr>
          <w:rFonts w:eastAsia="Calibri"/>
          <w:sz w:val="24"/>
          <w:szCs w:val="24"/>
        </w:rPr>
        <w:t xml:space="preserve"> field will appear. Enter comments if desired and click </w:t>
      </w:r>
      <w:r w:rsidRPr="002C1A13">
        <w:rPr>
          <w:rFonts w:eastAsia="Calibri"/>
          <w:b/>
          <w:bCs/>
          <w:sz w:val="24"/>
          <w:szCs w:val="24"/>
        </w:rPr>
        <w:t>Next.</w:t>
      </w:r>
    </w:p>
    <w:p w14:paraId="72F569BE" w14:textId="05DE0640" w:rsidR="009D4264" w:rsidRPr="002C1A13" w:rsidRDefault="009D4264" w:rsidP="009D4264">
      <w:pPr>
        <w:pStyle w:val="ListParagraph"/>
        <w:rPr>
          <w:sz w:val="24"/>
          <w:szCs w:val="24"/>
        </w:rPr>
      </w:pPr>
      <w:r w:rsidRPr="002C1A13">
        <w:rPr>
          <w:sz w:val="24"/>
          <w:szCs w:val="24"/>
        </w:rPr>
        <w:t xml:space="preserve">A message will display stating the Specials Claims packet was submitted successfully. Click the </w:t>
      </w:r>
      <w:r w:rsidRPr="002C1A13">
        <w:rPr>
          <w:b/>
          <w:bCs/>
          <w:sz w:val="24"/>
          <w:szCs w:val="24"/>
        </w:rPr>
        <w:t>Finish</w:t>
      </w:r>
      <w:r w:rsidRPr="002C1A13">
        <w:rPr>
          <w:sz w:val="24"/>
          <w:szCs w:val="24"/>
        </w:rPr>
        <w:t xml:space="preserve"> button.</w:t>
      </w:r>
    </w:p>
    <w:p w14:paraId="31A27535" w14:textId="6FC3440C" w:rsidR="009D4264" w:rsidRDefault="009D4264" w:rsidP="009D4264">
      <w:pPr>
        <w:jc w:val="center"/>
      </w:pPr>
      <w:r>
        <w:rPr>
          <w:noProof/>
          <w:sz w:val="24"/>
          <w:szCs w:val="24"/>
        </w:rPr>
        <w:drawing>
          <wp:inline distT="0" distB="0" distL="0" distR="0" wp14:anchorId="6EA4BB46" wp14:editId="40B170E7">
            <wp:extent cx="3752850" cy="1593191"/>
            <wp:effectExtent l="57150" t="19050" r="57150" b="102870"/>
            <wp:docPr id="18" name="Picture 18" descr="Example confirmation that the special claim was successfully submit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xample confirmation that the special claim was successfully submitted. "/>
                    <pic:cNvPicPr/>
                  </pic:nvPicPr>
                  <pic:blipFill>
                    <a:blip r:embed="rId35">
                      <a:extLst>
                        <a:ext uri="{28A0092B-C50C-407E-A947-70E740481C1C}">
                          <a14:useLocalDpi xmlns:a14="http://schemas.microsoft.com/office/drawing/2010/main" val="0"/>
                        </a:ext>
                      </a:extLst>
                    </a:blip>
                    <a:stretch>
                      <a:fillRect/>
                    </a:stretch>
                  </pic:blipFill>
                  <pic:spPr>
                    <a:xfrm>
                      <a:off x="0" y="0"/>
                      <a:ext cx="3780689" cy="1605010"/>
                    </a:xfrm>
                    <a:prstGeom prst="rect">
                      <a:avLst/>
                    </a:prstGeom>
                    <a:effectLst>
                      <a:outerShdw blurRad="50800" dist="38100" dir="5400000" algn="t" rotWithShape="0">
                        <a:prstClr val="black">
                          <a:alpha val="40000"/>
                        </a:prstClr>
                      </a:outerShdw>
                    </a:effectLst>
                  </pic:spPr>
                </pic:pic>
              </a:graphicData>
            </a:graphic>
          </wp:inline>
        </w:drawing>
      </w:r>
    </w:p>
    <w:p w14:paraId="03404B06" w14:textId="2EE129DD" w:rsidR="009D4264" w:rsidRPr="002C1A13" w:rsidRDefault="009D4264" w:rsidP="009D4264">
      <w:pPr>
        <w:pStyle w:val="Caption"/>
        <w:keepNext/>
        <w:rPr>
          <w:sz w:val="22"/>
          <w:szCs w:val="22"/>
        </w:rPr>
      </w:pPr>
      <w:r w:rsidRPr="002C1A13">
        <w:rPr>
          <w:sz w:val="22"/>
          <w:szCs w:val="22"/>
        </w:rPr>
        <w:t xml:space="preserve">Table </w:t>
      </w:r>
      <w:r w:rsidRPr="002C1A13">
        <w:rPr>
          <w:sz w:val="22"/>
          <w:szCs w:val="22"/>
        </w:rPr>
        <w:fldChar w:fldCharType="begin"/>
      </w:r>
      <w:r w:rsidRPr="002C1A13">
        <w:rPr>
          <w:sz w:val="22"/>
          <w:szCs w:val="22"/>
        </w:rPr>
        <w:instrText xml:space="preserve"> SEQ Table \* ARABIC </w:instrText>
      </w:r>
      <w:r w:rsidRPr="002C1A13">
        <w:rPr>
          <w:sz w:val="22"/>
          <w:szCs w:val="22"/>
        </w:rPr>
        <w:fldChar w:fldCharType="separate"/>
      </w:r>
      <w:r w:rsidR="00783400">
        <w:rPr>
          <w:noProof/>
          <w:sz w:val="22"/>
          <w:szCs w:val="22"/>
        </w:rPr>
        <w:t>2</w:t>
      </w:r>
      <w:r w:rsidRPr="002C1A13">
        <w:rPr>
          <w:sz w:val="22"/>
          <w:szCs w:val="22"/>
        </w:rPr>
        <w:fldChar w:fldCharType="end"/>
      </w:r>
      <w:r w:rsidRPr="002C1A13">
        <w:rPr>
          <w:sz w:val="22"/>
          <w:szCs w:val="22"/>
        </w:rPr>
        <w:t>: Sample Errors and Corrective Actions</w:t>
      </w:r>
    </w:p>
    <w:tbl>
      <w:tblPr>
        <w:tblStyle w:val="TableGrid1"/>
        <w:tblW w:w="0" w:type="auto"/>
        <w:tblLook w:val="04A0" w:firstRow="1" w:lastRow="0" w:firstColumn="1" w:lastColumn="0" w:noHBand="0" w:noVBand="1"/>
        <w:tblDescription w:val="table"/>
      </w:tblPr>
      <w:tblGrid>
        <w:gridCol w:w="5035"/>
        <w:gridCol w:w="5035"/>
      </w:tblGrid>
      <w:tr w:rsidR="009D4264" w:rsidRPr="002C1A13" w14:paraId="73E36B28" w14:textId="77777777" w:rsidTr="009D4264">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50B0EDAA" w14:textId="3076FB45" w:rsidR="009D4264" w:rsidRPr="002C1A13" w:rsidRDefault="009D4264" w:rsidP="00572FE8">
            <w:pPr>
              <w:rPr>
                <w:b w:val="0"/>
                <w:sz w:val="24"/>
                <w:szCs w:val="22"/>
              </w:rPr>
            </w:pPr>
            <w:bookmarkStart w:id="52" w:name="Sample_Errors_Corrective_Actions"/>
            <w:bookmarkEnd w:id="52"/>
            <w:r w:rsidRPr="002C1A13">
              <w:rPr>
                <w:sz w:val="24"/>
                <w:szCs w:val="22"/>
              </w:rPr>
              <w:t>Error</w:t>
            </w:r>
          </w:p>
        </w:tc>
        <w:tc>
          <w:tcPr>
            <w:tcW w:w="5035" w:type="dxa"/>
          </w:tcPr>
          <w:p w14:paraId="2E9A6362" w14:textId="0407B482" w:rsidR="009D4264" w:rsidRPr="002C1A13" w:rsidRDefault="009D4264" w:rsidP="00572FE8">
            <w:pPr>
              <w:rPr>
                <w:b w:val="0"/>
                <w:sz w:val="24"/>
                <w:szCs w:val="22"/>
              </w:rPr>
            </w:pPr>
            <w:r w:rsidRPr="002C1A13">
              <w:rPr>
                <w:sz w:val="24"/>
                <w:szCs w:val="22"/>
              </w:rPr>
              <w:t>Action to Take</w:t>
            </w:r>
          </w:p>
        </w:tc>
      </w:tr>
      <w:tr w:rsidR="009D4264" w:rsidRPr="002C1A13" w14:paraId="5676CC09" w14:textId="77777777" w:rsidTr="009D4264">
        <w:trPr>
          <w:cnfStyle w:val="000000100000" w:firstRow="0" w:lastRow="0" w:firstColumn="0" w:lastColumn="0" w:oddVBand="0" w:evenVBand="0" w:oddHBand="1" w:evenHBand="0" w:firstRowFirstColumn="0" w:firstRowLastColumn="0" w:lastRowFirstColumn="0" w:lastRowLastColumn="0"/>
          <w:cantSplit/>
        </w:trPr>
        <w:tc>
          <w:tcPr>
            <w:tcW w:w="5035" w:type="dxa"/>
          </w:tcPr>
          <w:p w14:paraId="7692E573" w14:textId="3E7E3E17" w:rsidR="009D4264" w:rsidRPr="002C1A13" w:rsidRDefault="009D4264" w:rsidP="00572FE8">
            <w:pPr>
              <w:rPr>
                <w:sz w:val="24"/>
                <w:szCs w:val="22"/>
              </w:rPr>
            </w:pPr>
            <w:r w:rsidRPr="002C1A13">
              <w:rPr>
                <w:sz w:val="24"/>
                <w:szCs w:val="22"/>
              </w:rPr>
              <w:t>You cannot submit a Special Claim with no Unit Special Claims. Add a Unit Special Claim.</w:t>
            </w:r>
          </w:p>
        </w:tc>
        <w:tc>
          <w:tcPr>
            <w:tcW w:w="5035" w:type="dxa"/>
          </w:tcPr>
          <w:p w14:paraId="7C7959CB" w14:textId="630F2BA4" w:rsidR="009D4264" w:rsidRPr="002C1A13" w:rsidRDefault="009D4264" w:rsidP="00572FE8">
            <w:pPr>
              <w:rPr>
                <w:sz w:val="24"/>
                <w:szCs w:val="22"/>
              </w:rPr>
            </w:pPr>
            <w:r w:rsidRPr="002C1A13">
              <w:rPr>
                <w:sz w:val="24"/>
                <w:szCs w:val="22"/>
              </w:rPr>
              <w:t>Add a Unit Special Claim to the Special Claims packet.</w:t>
            </w:r>
            <w:r w:rsidRPr="002C1A13">
              <w:rPr>
                <w:b/>
                <w:bCs/>
                <w:sz w:val="24"/>
                <w:szCs w:val="22"/>
              </w:rPr>
              <w:t xml:space="preserve"> </w:t>
            </w:r>
            <w:r w:rsidRPr="002C1A13">
              <w:rPr>
                <w:sz w:val="24"/>
                <w:szCs w:val="22"/>
              </w:rPr>
              <w:t xml:space="preserve">Refer to the </w:t>
            </w:r>
            <w:hyperlink w:anchor="_Create_a_Unit" w:history="1">
              <w:r w:rsidRPr="002C1A13">
                <w:rPr>
                  <w:rStyle w:val="Hyperlink"/>
                  <w:sz w:val="24"/>
                  <w:szCs w:val="22"/>
                </w:rPr>
                <w:t>Create a Unit Special Claim</w:t>
              </w:r>
            </w:hyperlink>
            <w:r w:rsidRPr="002C1A13">
              <w:rPr>
                <w:sz w:val="24"/>
                <w:szCs w:val="22"/>
              </w:rPr>
              <w:t xml:space="preserve"> section of this guide.</w:t>
            </w:r>
          </w:p>
        </w:tc>
      </w:tr>
      <w:tr w:rsidR="009D4264" w:rsidRPr="002C1A13" w14:paraId="0FEAA040" w14:textId="77777777" w:rsidTr="009D4264">
        <w:trPr>
          <w:cnfStyle w:val="000000010000" w:firstRow="0" w:lastRow="0" w:firstColumn="0" w:lastColumn="0" w:oddVBand="0" w:evenVBand="0" w:oddHBand="0" w:evenHBand="1" w:firstRowFirstColumn="0" w:firstRowLastColumn="0" w:lastRowFirstColumn="0" w:lastRowLastColumn="0"/>
          <w:cantSplit/>
        </w:trPr>
        <w:tc>
          <w:tcPr>
            <w:tcW w:w="5035" w:type="dxa"/>
          </w:tcPr>
          <w:p w14:paraId="267E68E3" w14:textId="485683D5" w:rsidR="009D4264" w:rsidRPr="002C1A13" w:rsidRDefault="009D4264" w:rsidP="00572FE8">
            <w:pPr>
              <w:rPr>
                <w:sz w:val="24"/>
                <w:szCs w:val="22"/>
              </w:rPr>
            </w:pPr>
            <w:r w:rsidRPr="002C1A13">
              <w:rPr>
                <w:sz w:val="24"/>
                <w:szCs w:val="22"/>
              </w:rPr>
              <w:t>You cannot create a Unit Special Claim with a Unit Ready Date more than 180 days in the past.</w:t>
            </w:r>
          </w:p>
        </w:tc>
        <w:tc>
          <w:tcPr>
            <w:tcW w:w="5035" w:type="dxa"/>
          </w:tcPr>
          <w:p w14:paraId="5A8A8A5B" w14:textId="18AEBBC6" w:rsidR="009D4264" w:rsidRPr="002C1A13" w:rsidRDefault="009D4264" w:rsidP="00572FE8">
            <w:pPr>
              <w:rPr>
                <w:sz w:val="24"/>
                <w:szCs w:val="22"/>
              </w:rPr>
            </w:pPr>
            <w:r w:rsidRPr="002C1A13">
              <w:rPr>
                <w:sz w:val="24"/>
                <w:szCs w:val="22"/>
              </w:rPr>
              <w:t xml:space="preserve">Correct the Unit Ready Date for this claim or delete it from the packet. Refer to the </w:t>
            </w:r>
            <w:hyperlink w:anchor="_Edit_or_Delete" w:history="1">
              <w:r w:rsidRPr="002C1A13">
                <w:rPr>
                  <w:rStyle w:val="Hyperlink"/>
                  <w:sz w:val="24"/>
                  <w:szCs w:val="22"/>
                </w:rPr>
                <w:t>Edit or Delete a Unit Special Claim</w:t>
              </w:r>
            </w:hyperlink>
            <w:r w:rsidRPr="002C1A13">
              <w:rPr>
                <w:sz w:val="24"/>
                <w:szCs w:val="22"/>
              </w:rPr>
              <w:t xml:space="preserve"> section of this guide.</w:t>
            </w:r>
          </w:p>
        </w:tc>
      </w:tr>
      <w:tr w:rsidR="009D4264" w:rsidRPr="002C1A13" w14:paraId="6CD5A9BD" w14:textId="77777777" w:rsidTr="009D4264">
        <w:trPr>
          <w:cnfStyle w:val="000000100000" w:firstRow="0" w:lastRow="0" w:firstColumn="0" w:lastColumn="0" w:oddVBand="0" w:evenVBand="0" w:oddHBand="1" w:evenHBand="0" w:firstRowFirstColumn="0" w:firstRowLastColumn="0" w:lastRowFirstColumn="0" w:lastRowLastColumn="0"/>
          <w:cantSplit/>
        </w:trPr>
        <w:tc>
          <w:tcPr>
            <w:tcW w:w="5035" w:type="dxa"/>
          </w:tcPr>
          <w:p w14:paraId="37126CE6" w14:textId="34B60EB6" w:rsidR="009D4264" w:rsidRPr="002C1A13" w:rsidRDefault="009D4264" w:rsidP="00572FE8">
            <w:pPr>
              <w:rPr>
                <w:sz w:val="24"/>
                <w:szCs w:val="22"/>
              </w:rPr>
            </w:pPr>
            <w:r w:rsidRPr="002C1A13">
              <w:rPr>
                <w:sz w:val="24"/>
                <w:szCs w:val="22"/>
              </w:rPr>
              <w:lastRenderedPageBreak/>
              <w:t>One or more Unit Special Claims in this Special Claim do not have MI/UT submitted to TRACS. MI/UT must be submitted to TRACS before submitting a Unit Special Claim.</w:t>
            </w:r>
          </w:p>
        </w:tc>
        <w:tc>
          <w:tcPr>
            <w:tcW w:w="5035" w:type="dxa"/>
          </w:tcPr>
          <w:p w14:paraId="58E88F7E" w14:textId="2A2F3397" w:rsidR="009D4264" w:rsidRPr="002C1A13" w:rsidRDefault="009D4264" w:rsidP="00572FE8">
            <w:pPr>
              <w:rPr>
                <w:sz w:val="24"/>
                <w:szCs w:val="22"/>
              </w:rPr>
            </w:pPr>
            <w:r w:rsidRPr="002C1A13">
              <w:rPr>
                <w:sz w:val="24"/>
                <w:szCs w:val="22"/>
              </w:rPr>
              <w:t xml:space="preserve">Navigate to the impacted Unit Special Claim and update the MIT/UAT Submitted to TRACS field to Yes or Not Re-Rented prior to submission. Refer to the </w:t>
            </w:r>
            <w:hyperlink w:anchor="_Edit_or_Delete" w:history="1">
              <w:r w:rsidRPr="002C1A13">
                <w:rPr>
                  <w:rStyle w:val="Hyperlink"/>
                  <w:sz w:val="24"/>
                  <w:szCs w:val="22"/>
                </w:rPr>
                <w:t>Edit or Delete a Unit Special Claim</w:t>
              </w:r>
            </w:hyperlink>
            <w:r w:rsidRPr="002C1A13">
              <w:rPr>
                <w:sz w:val="24"/>
                <w:szCs w:val="22"/>
              </w:rPr>
              <w:t xml:space="preserve"> section of this guide.</w:t>
            </w:r>
          </w:p>
        </w:tc>
      </w:tr>
      <w:tr w:rsidR="009D4264" w:rsidRPr="002C1A13" w14:paraId="57CDCF5B" w14:textId="77777777" w:rsidTr="009D4264">
        <w:trPr>
          <w:cnfStyle w:val="000000010000" w:firstRow="0" w:lastRow="0" w:firstColumn="0" w:lastColumn="0" w:oddVBand="0" w:evenVBand="0" w:oddHBand="0" w:evenHBand="1" w:firstRowFirstColumn="0" w:firstRowLastColumn="0" w:lastRowFirstColumn="0" w:lastRowLastColumn="0"/>
          <w:cantSplit/>
        </w:trPr>
        <w:tc>
          <w:tcPr>
            <w:tcW w:w="5035" w:type="dxa"/>
          </w:tcPr>
          <w:p w14:paraId="5BDDB71D" w14:textId="762A886D" w:rsidR="009D4264" w:rsidRPr="002C1A13" w:rsidRDefault="009D4264" w:rsidP="00572FE8">
            <w:pPr>
              <w:rPr>
                <w:sz w:val="24"/>
                <w:szCs w:val="22"/>
              </w:rPr>
            </w:pPr>
            <w:r w:rsidRPr="002C1A13">
              <w:rPr>
                <w:sz w:val="24"/>
                <w:szCs w:val="22"/>
              </w:rPr>
              <w:t>One or more Unit Special Claims in this Special Claim is missing required documents.</w:t>
            </w:r>
          </w:p>
        </w:tc>
        <w:tc>
          <w:tcPr>
            <w:tcW w:w="5035" w:type="dxa"/>
          </w:tcPr>
          <w:p w14:paraId="63C6AC53" w14:textId="2CE620C0" w:rsidR="009D4264" w:rsidRPr="002C1A13" w:rsidRDefault="009D4264" w:rsidP="00572FE8">
            <w:pPr>
              <w:keepNext/>
              <w:rPr>
                <w:sz w:val="24"/>
                <w:szCs w:val="22"/>
              </w:rPr>
            </w:pPr>
            <w:r w:rsidRPr="002C1A13">
              <w:rPr>
                <w:sz w:val="24"/>
                <w:szCs w:val="22"/>
              </w:rPr>
              <w:t xml:space="preserve">Navigate to the impacted Unit Special Claim and upload the documents and/or update the checklist to note all items were provided. Refer to the </w:t>
            </w:r>
            <w:hyperlink w:anchor="_Upload_Files" w:history="1">
              <w:r w:rsidRPr="002C1A13">
                <w:rPr>
                  <w:rStyle w:val="Hyperlink"/>
                  <w:sz w:val="24"/>
                  <w:szCs w:val="22"/>
                </w:rPr>
                <w:t>Upload Files</w:t>
              </w:r>
            </w:hyperlink>
            <w:r w:rsidRPr="002C1A13">
              <w:rPr>
                <w:sz w:val="24"/>
                <w:szCs w:val="22"/>
              </w:rPr>
              <w:t xml:space="preserve"> section of this guide.</w:t>
            </w:r>
          </w:p>
        </w:tc>
      </w:tr>
      <w:tr w:rsidR="009D4264" w:rsidRPr="002C1A13" w14:paraId="047DB2E9" w14:textId="77777777" w:rsidTr="009D4264">
        <w:trPr>
          <w:cnfStyle w:val="000000100000" w:firstRow="0" w:lastRow="0" w:firstColumn="0" w:lastColumn="0" w:oddVBand="0" w:evenVBand="0" w:oddHBand="1" w:evenHBand="0" w:firstRowFirstColumn="0" w:firstRowLastColumn="0" w:lastRowFirstColumn="0" w:lastRowLastColumn="0"/>
          <w:cantSplit/>
        </w:trPr>
        <w:tc>
          <w:tcPr>
            <w:tcW w:w="5035" w:type="dxa"/>
          </w:tcPr>
          <w:p w14:paraId="0D98C2C8" w14:textId="1E8B1ECF" w:rsidR="009D4264" w:rsidRPr="002C1A13" w:rsidRDefault="009D4264" w:rsidP="00572FE8">
            <w:pPr>
              <w:rPr>
                <w:sz w:val="24"/>
                <w:szCs w:val="22"/>
              </w:rPr>
            </w:pPr>
            <w:r w:rsidRPr="002C1A13">
              <w:rPr>
                <w:sz w:val="24"/>
                <w:szCs w:val="22"/>
              </w:rPr>
              <w:t>A claim packet cannot be submitted without HUD-52670-A Part 2 (Special Claims Schedule).</w:t>
            </w:r>
          </w:p>
        </w:tc>
        <w:tc>
          <w:tcPr>
            <w:tcW w:w="5035" w:type="dxa"/>
          </w:tcPr>
          <w:p w14:paraId="38753BA3" w14:textId="6615ABB0" w:rsidR="009D4264" w:rsidRPr="002C1A13" w:rsidRDefault="009D4264" w:rsidP="00572FE8">
            <w:pPr>
              <w:keepNext/>
              <w:rPr>
                <w:sz w:val="24"/>
                <w:szCs w:val="22"/>
              </w:rPr>
            </w:pPr>
            <w:r w:rsidRPr="002C1A13">
              <w:rPr>
                <w:sz w:val="24"/>
                <w:szCs w:val="22"/>
              </w:rPr>
              <w:t xml:space="preserve">On the Special Claims packet, upload the HUD-52670-A Part 2 (Special Claims Schedule) to the File Uploads tab. Refer to the </w:t>
            </w:r>
            <w:hyperlink w:anchor="_Upload_Files" w:history="1">
              <w:r w:rsidRPr="002C1A13">
                <w:rPr>
                  <w:rStyle w:val="Hyperlink"/>
                  <w:sz w:val="24"/>
                  <w:szCs w:val="22"/>
                </w:rPr>
                <w:t>Upload Files</w:t>
              </w:r>
            </w:hyperlink>
            <w:r w:rsidRPr="002C1A13">
              <w:rPr>
                <w:sz w:val="24"/>
                <w:szCs w:val="22"/>
              </w:rPr>
              <w:t xml:space="preserve"> section of this guide.</w:t>
            </w:r>
          </w:p>
        </w:tc>
      </w:tr>
    </w:tbl>
    <w:p w14:paraId="31168219" w14:textId="12317FC1" w:rsidR="009D4264" w:rsidRPr="002C1A13" w:rsidRDefault="009D4264" w:rsidP="009D4264">
      <w:pPr>
        <w:rPr>
          <w:sz w:val="24"/>
          <w:szCs w:val="24"/>
        </w:rPr>
      </w:pPr>
      <w:r w:rsidRPr="002C1A13">
        <w:rPr>
          <w:sz w:val="24"/>
          <w:szCs w:val="24"/>
        </w:rPr>
        <w:t>Once the Special Claims packet is submitted, additional fields will become available on the Unit Special Claims page layout.</w:t>
      </w:r>
    </w:p>
    <w:p w14:paraId="0FFEDB78" w14:textId="766E3C63" w:rsidR="009D4264" w:rsidRDefault="009D4264" w:rsidP="009D4264">
      <w:pPr>
        <w:jc w:val="center"/>
      </w:pPr>
      <w:r>
        <w:rPr>
          <w:rFonts w:eastAsia="Calibri" w:cs="Calibri"/>
          <w:noProof/>
          <w:color w:val="003865" w:themeColor="text1"/>
          <w:sz w:val="24"/>
          <w:szCs w:val="24"/>
        </w:rPr>
        <w:drawing>
          <wp:inline distT="0" distB="0" distL="0" distR="0" wp14:anchorId="452DCC24" wp14:editId="08FD6928">
            <wp:extent cx="5943600" cy="1895475"/>
            <wp:effectExtent l="19050" t="19050" r="19050" b="28575"/>
            <wp:docPr id="19" name="Picture 19" descr="Screenshot of the fields that become available on the Unit Special Claim page layout. Red callout bubbles numbered 1 to 7 are to the right of the field. The fields are described in the text below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of the fields that become available on the Unit Special Claim page layout. Red callout bubbles numbered 1 to 7 are to the right of the field. The fields are described in the text below this image."/>
                    <pic:cNvPicPr/>
                  </pic:nvPicPr>
                  <pic:blipFill>
                    <a:blip r:embed="rId36">
                      <a:extLst>
                        <a:ext uri="{28A0092B-C50C-407E-A947-70E740481C1C}">
                          <a14:useLocalDpi xmlns:a14="http://schemas.microsoft.com/office/drawing/2010/main" val="0"/>
                        </a:ext>
                      </a:extLst>
                    </a:blip>
                    <a:stretch>
                      <a:fillRect/>
                    </a:stretch>
                  </pic:blipFill>
                  <pic:spPr>
                    <a:xfrm>
                      <a:off x="0" y="0"/>
                      <a:ext cx="5943600" cy="1895475"/>
                    </a:xfrm>
                    <a:prstGeom prst="rect">
                      <a:avLst/>
                    </a:prstGeom>
                    <a:ln w="3175">
                      <a:solidFill>
                        <a:schemeClr val="tx1"/>
                      </a:solidFill>
                    </a:ln>
                    <a:effectLst/>
                  </pic:spPr>
                </pic:pic>
              </a:graphicData>
            </a:graphic>
          </wp:inline>
        </w:drawing>
      </w:r>
    </w:p>
    <w:p w14:paraId="7E0F8D2F" w14:textId="54683C86" w:rsidR="009D4264" w:rsidRPr="002C1A13" w:rsidRDefault="009D4264" w:rsidP="009D4264">
      <w:pPr>
        <w:rPr>
          <w:sz w:val="24"/>
          <w:szCs w:val="24"/>
        </w:rPr>
      </w:pPr>
      <w:r w:rsidRPr="002C1A13">
        <w:rPr>
          <w:sz w:val="24"/>
          <w:szCs w:val="24"/>
        </w:rPr>
        <w:t>Fields include:</w:t>
      </w:r>
    </w:p>
    <w:p w14:paraId="3DE6D68B" w14:textId="7779F919" w:rsidR="009D4264" w:rsidRPr="002C1A13" w:rsidRDefault="009D4264" w:rsidP="009D4264">
      <w:pPr>
        <w:pStyle w:val="ListParagraph"/>
        <w:numPr>
          <w:ilvl w:val="0"/>
          <w:numId w:val="45"/>
        </w:numPr>
        <w:rPr>
          <w:sz w:val="24"/>
          <w:szCs w:val="24"/>
        </w:rPr>
      </w:pPr>
      <w:r w:rsidRPr="002C1A13">
        <w:rPr>
          <w:b/>
          <w:bCs/>
          <w:sz w:val="24"/>
          <w:szCs w:val="24"/>
        </w:rPr>
        <w:t>Agency Processing Started.</w:t>
      </w:r>
      <w:r w:rsidRPr="002C1A13">
        <w:rPr>
          <w:sz w:val="24"/>
          <w:szCs w:val="24"/>
        </w:rPr>
        <w:t xml:space="preserve"> Populates when Minnesota Housing changes the Unit Special Claim status to Under Review</w:t>
      </w:r>
    </w:p>
    <w:p w14:paraId="1D561A96" w14:textId="79F021FF" w:rsidR="009D4264" w:rsidRPr="002C1A13" w:rsidRDefault="009D4264" w:rsidP="009D4264">
      <w:pPr>
        <w:pStyle w:val="ListParagraph"/>
        <w:numPr>
          <w:ilvl w:val="0"/>
          <w:numId w:val="45"/>
        </w:numPr>
        <w:rPr>
          <w:sz w:val="24"/>
          <w:szCs w:val="24"/>
        </w:rPr>
      </w:pPr>
      <w:r w:rsidRPr="002C1A13">
        <w:rPr>
          <w:b/>
          <w:bCs/>
          <w:sz w:val="24"/>
          <w:szCs w:val="24"/>
        </w:rPr>
        <w:t xml:space="preserve">Information Due Date. </w:t>
      </w:r>
      <w:r w:rsidRPr="002C1A13">
        <w:rPr>
          <w:sz w:val="24"/>
          <w:szCs w:val="24"/>
        </w:rPr>
        <w:t>Populates with a deadline for customers when Minnesota Housing changes the Unit Special Claim status to Pending. The date is the lesser of 30 days from the Pending Information Requested date or the 180-day submission deadline.</w:t>
      </w:r>
    </w:p>
    <w:p w14:paraId="0C553E1C" w14:textId="7F62F856" w:rsidR="009D4264" w:rsidRPr="002C1A13" w:rsidRDefault="009D4264" w:rsidP="009D4264">
      <w:pPr>
        <w:pStyle w:val="ListParagraph"/>
        <w:numPr>
          <w:ilvl w:val="0"/>
          <w:numId w:val="45"/>
        </w:numPr>
        <w:rPr>
          <w:sz w:val="24"/>
          <w:szCs w:val="24"/>
        </w:rPr>
      </w:pPr>
      <w:r w:rsidRPr="002C1A13">
        <w:rPr>
          <w:b/>
          <w:bCs/>
          <w:sz w:val="24"/>
          <w:szCs w:val="24"/>
        </w:rPr>
        <w:lastRenderedPageBreak/>
        <w:t xml:space="preserve">Pending Information Requested. </w:t>
      </w:r>
      <w:r w:rsidRPr="002C1A13">
        <w:rPr>
          <w:sz w:val="24"/>
          <w:szCs w:val="24"/>
        </w:rPr>
        <w:t>Populates with the date when Minnesota Housing changes the Unit Special Claim status to Pending.</w:t>
      </w:r>
    </w:p>
    <w:p w14:paraId="12DE0A6F" w14:textId="79CD2CE1" w:rsidR="009D4264" w:rsidRPr="002C1A13" w:rsidRDefault="009D4264" w:rsidP="009D4264">
      <w:pPr>
        <w:pStyle w:val="ListParagraph"/>
        <w:numPr>
          <w:ilvl w:val="0"/>
          <w:numId w:val="45"/>
        </w:numPr>
        <w:rPr>
          <w:sz w:val="24"/>
          <w:szCs w:val="24"/>
        </w:rPr>
      </w:pPr>
      <w:r w:rsidRPr="002C1A13">
        <w:rPr>
          <w:b/>
          <w:bCs/>
          <w:sz w:val="24"/>
          <w:szCs w:val="24"/>
        </w:rPr>
        <w:t xml:space="preserve">Unit Special Claim Approved/Adjusted. </w:t>
      </w:r>
      <w:r w:rsidRPr="002C1A13">
        <w:rPr>
          <w:sz w:val="24"/>
          <w:szCs w:val="24"/>
        </w:rPr>
        <w:t>Populates with the date the Unit Special Claim is approved or adjusted.</w:t>
      </w:r>
    </w:p>
    <w:p w14:paraId="4F3FB30A" w14:textId="3E2F0A92" w:rsidR="009D4264" w:rsidRPr="002C1A13" w:rsidRDefault="009D4264" w:rsidP="009D4264">
      <w:pPr>
        <w:pStyle w:val="ListParagraph"/>
        <w:numPr>
          <w:ilvl w:val="0"/>
          <w:numId w:val="45"/>
        </w:numPr>
        <w:rPr>
          <w:sz w:val="24"/>
          <w:szCs w:val="24"/>
        </w:rPr>
      </w:pPr>
      <w:r w:rsidRPr="002C1A13">
        <w:rPr>
          <w:b/>
          <w:bCs/>
          <w:sz w:val="24"/>
          <w:szCs w:val="24"/>
        </w:rPr>
        <w:t xml:space="preserve">Payment Submission Deadline. </w:t>
      </w:r>
      <w:r w:rsidRPr="002C1A13">
        <w:rPr>
          <w:sz w:val="24"/>
          <w:szCs w:val="24"/>
        </w:rPr>
        <w:t>Populates with the 90-day deadline from the date the Unit Special Claim status was updated to Approved or Adjusted. Customers must add the Approved/Adjusted claim to their voucher by the deadline.</w:t>
      </w:r>
    </w:p>
    <w:p w14:paraId="2DB5468D" w14:textId="42E3E1B5" w:rsidR="009D4264" w:rsidRPr="002C1A13" w:rsidRDefault="009D4264" w:rsidP="009D4264">
      <w:pPr>
        <w:pStyle w:val="ListParagraph"/>
        <w:numPr>
          <w:ilvl w:val="0"/>
          <w:numId w:val="45"/>
        </w:numPr>
        <w:rPr>
          <w:sz w:val="24"/>
          <w:szCs w:val="24"/>
        </w:rPr>
      </w:pPr>
      <w:r w:rsidRPr="002C1A13">
        <w:rPr>
          <w:b/>
          <w:bCs/>
          <w:sz w:val="24"/>
          <w:szCs w:val="24"/>
        </w:rPr>
        <w:t xml:space="preserve">Unit Special Claim Denied. </w:t>
      </w:r>
      <w:r w:rsidRPr="002C1A13">
        <w:rPr>
          <w:sz w:val="24"/>
          <w:szCs w:val="24"/>
        </w:rPr>
        <w:t>Populates with the date the Unit Special Claim is denied.</w:t>
      </w:r>
    </w:p>
    <w:p w14:paraId="3B56AA4E" w14:textId="08EA6D5B" w:rsidR="009D4264" w:rsidRPr="002C1A13" w:rsidRDefault="009D4264" w:rsidP="009D4264">
      <w:pPr>
        <w:pStyle w:val="ListParagraph"/>
        <w:numPr>
          <w:ilvl w:val="0"/>
          <w:numId w:val="45"/>
        </w:numPr>
        <w:rPr>
          <w:sz w:val="24"/>
          <w:szCs w:val="24"/>
        </w:rPr>
      </w:pPr>
      <w:r w:rsidRPr="002C1A13">
        <w:rPr>
          <w:b/>
          <w:bCs/>
          <w:sz w:val="24"/>
          <w:szCs w:val="24"/>
        </w:rPr>
        <w:t xml:space="preserve">Unit Special Claim Submitted. </w:t>
      </w:r>
      <w:r w:rsidRPr="002C1A13">
        <w:rPr>
          <w:sz w:val="24"/>
          <w:szCs w:val="24"/>
        </w:rPr>
        <w:t>Populates with the date the Special Claim packet was submitted.</w:t>
      </w:r>
    </w:p>
    <w:p w14:paraId="2471E5F2" w14:textId="5F06EA5A" w:rsidR="009D4264" w:rsidRPr="002C1A13" w:rsidRDefault="009D4264" w:rsidP="009D4264">
      <w:pPr>
        <w:pStyle w:val="ListParagraph"/>
        <w:numPr>
          <w:ilvl w:val="0"/>
          <w:numId w:val="45"/>
        </w:numPr>
        <w:rPr>
          <w:sz w:val="24"/>
          <w:szCs w:val="24"/>
        </w:rPr>
      </w:pPr>
      <w:r w:rsidRPr="002C1A13">
        <w:rPr>
          <w:b/>
          <w:bCs/>
          <w:sz w:val="24"/>
          <w:szCs w:val="24"/>
        </w:rPr>
        <w:t xml:space="preserve">Agency Due Date. </w:t>
      </w:r>
      <w:r w:rsidRPr="002C1A13">
        <w:rPr>
          <w:sz w:val="24"/>
          <w:szCs w:val="24"/>
        </w:rPr>
        <w:t>The date that Minnesota Housing needs to act on the Unit Special Claim.</w:t>
      </w:r>
    </w:p>
    <w:p w14:paraId="2759705D" w14:textId="37632730" w:rsidR="009D4264" w:rsidRPr="002C1A13" w:rsidRDefault="009D4264" w:rsidP="009D4264">
      <w:pPr>
        <w:pStyle w:val="ListParagraph"/>
        <w:numPr>
          <w:ilvl w:val="0"/>
          <w:numId w:val="45"/>
        </w:numPr>
        <w:rPr>
          <w:sz w:val="24"/>
          <w:szCs w:val="24"/>
        </w:rPr>
      </w:pPr>
      <w:r w:rsidRPr="002C1A13">
        <w:rPr>
          <w:b/>
          <w:bCs/>
          <w:sz w:val="24"/>
          <w:szCs w:val="24"/>
        </w:rPr>
        <w:t xml:space="preserve">Unit Special Claim Resubmitted. </w:t>
      </w:r>
      <w:r w:rsidRPr="002C1A13">
        <w:rPr>
          <w:sz w:val="24"/>
          <w:szCs w:val="24"/>
        </w:rPr>
        <w:t>Populates with the date a Unit Special Claim is resubmitted if Minnesota Housing requests additional information.</w:t>
      </w:r>
    </w:p>
    <w:p w14:paraId="71E339B8" w14:textId="4F3CE1F7" w:rsidR="009D4264" w:rsidRDefault="009D4264" w:rsidP="009D4264">
      <w:pPr>
        <w:pStyle w:val="Heading2"/>
      </w:pPr>
      <w:bookmarkStart w:id="53" w:name="_Modify_and_Resubmit"/>
      <w:bookmarkStart w:id="54" w:name="_Toc574214344"/>
      <w:bookmarkStart w:id="55" w:name="_Toc2074840010"/>
      <w:bookmarkStart w:id="56" w:name="_Toc200973063"/>
      <w:bookmarkEnd w:id="53"/>
      <w:r>
        <w:t>Modify and Resubmit a Pending Unit Special Claim</w:t>
      </w:r>
      <w:bookmarkEnd w:id="54"/>
      <w:bookmarkEnd w:id="55"/>
      <w:bookmarkEnd w:id="56"/>
    </w:p>
    <w:p w14:paraId="7CFA5E06" w14:textId="0D4D9184" w:rsidR="009D4264" w:rsidRPr="002C1A13" w:rsidRDefault="009D4264" w:rsidP="009D4264">
      <w:pPr>
        <w:rPr>
          <w:sz w:val="24"/>
          <w:szCs w:val="24"/>
        </w:rPr>
      </w:pPr>
      <w:r w:rsidRPr="002C1A13">
        <w:rPr>
          <w:sz w:val="24"/>
          <w:szCs w:val="24"/>
        </w:rPr>
        <w:t xml:space="preserve">If Minnesota Housing requires additional information to process your Unit Special Claim(s), you will receive an email regarding a pending Unit Special Claim. The action(s) you need to take and the information submission due date will be outlined in the body of the email. </w:t>
      </w:r>
      <w:r w:rsidRPr="002C1A13">
        <w:rPr>
          <w:b/>
          <w:bCs/>
          <w:sz w:val="24"/>
          <w:szCs w:val="24"/>
        </w:rPr>
        <w:t xml:space="preserve">If you do not provide the requested information by the Information Due Date, the Unit Special Claims Status will automatically switch to Past Due Denied. </w:t>
      </w:r>
      <w:r w:rsidRPr="002C1A13">
        <w:rPr>
          <w:sz w:val="24"/>
          <w:szCs w:val="24"/>
        </w:rPr>
        <w:t>You will receive an error message if you try to resubmit after the information due date. Your claim will automatically be denied.</w:t>
      </w:r>
    </w:p>
    <w:p w14:paraId="73D42DBF" w14:textId="006E874E" w:rsidR="00E92228" w:rsidRDefault="00E92228" w:rsidP="00E92228">
      <w:pPr>
        <w:jc w:val="center"/>
      </w:pPr>
      <w:r>
        <w:rPr>
          <w:noProof/>
          <w:sz w:val="24"/>
          <w:szCs w:val="24"/>
        </w:rPr>
        <w:drawing>
          <wp:inline distT="0" distB="0" distL="0" distR="0" wp14:anchorId="23C20654" wp14:editId="217BFE2E">
            <wp:extent cx="3530909" cy="2909981"/>
            <wp:effectExtent l="19050" t="19050" r="12700" b="24130"/>
            <wp:docPr id="21" name="Picture 21" descr="Sample email for a pending unit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ample email for a pending unit claim."/>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537955" cy="2915788"/>
                    </a:xfrm>
                    <a:prstGeom prst="rect">
                      <a:avLst/>
                    </a:prstGeom>
                    <a:ln w="3175">
                      <a:solidFill>
                        <a:schemeClr val="tx1"/>
                      </a:solidFill>
                    </a:ln>
                    <a:effectLst/>
                  </pic:spPr>
                </pic:pic>
              </a:graphicData>
            </a:graphic>
          </wp:inline>
        </w:drawing>
      </w:r>
    </w:p>
    <w:p w14:paraId="2B497302" w14:textId="0919C4A5" w:rsidR="00E92228" w:rsidRPr="002C1A13" w:rsidRDefault="00E92228" w:rsidP="00E92228">
      <w:pPr>
        <w:rPr>
          <w:sz w:val="24"/>
          <w:szCs w:val="24"/>
        </w:rPr>
      </w:pPr>
      <w:r w:rsidRPr="00E92228">
        <w:rPr>
          <w:b/>
          <w:bCs/>
          <w:noProof/>
        </w:rPr>
        <w:lastRenderedPageBreak/>
        <w:drawing>
          <wp:inline distT="0" distB="0" distL="0" distR="0" wp14:anchorId="713A3AA2" wp14:editId="61E846EB">
            <wp:extent cx="247650" cy="247650"/>
            <wp:effectExtent l="0" t="0" r="0" b="0"/>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47650" cy="247650"/>
                    </a:xfrm>
                    <a:prstGeom prst="rect">
                      <a:avLst/>
                    </a:prstGeom>
                  </pic:spPr>
                </pic:pic>
              </a:graphicData>
            </a:graphic>
          </wp:inline>
        </w:drawing>
      </w:r>
      <w:r w:rsidRPr="002C1A13">
        <w:rPr>
          <w:b/>
          <w:bCs/>
          <w:sz w:val="24"/>
          <w:szCs w:val="24"/>
        </w:rPr>
        <w:t xml:space="preserve">TIP: </w:t>
      </w:r>
      <w:r w:rsidRPr="002C1A13">
        <w:rPr>
          <w:sz w:val="24"/>
          <w:szCs w:val="24"/>
        </w:rPr>
        <w:t xml:space="preserve">You can click the Unit Special Claim ID (USC-#####) in the body of the email to go to the record or enter the Unit Special Claim ID in the search bar on the </w:t>
      </w:r>
      <w:r w:rsidRPr="002C1A13">
        <w:rPr>
          <w:b/>
          <w:bCs/>
          <w:sz w:val="24"/>
          <w:szCs w:val="24"/>
        </w:rPr>
        <w:t>Navigation</w:t>
      </w:r>
      <w:r w:rsidRPr="002C1A13">
        <w:rPr>
          <w:sz w:val="24"/>
          <w:szCs w:val="24"/>
        </w:rPr>
        <w:t xml:space="preserve"> </w:t>
      </w:r>
      <w:r w:rsidRPr="002C1A13">
        <w:rPr>
          <w:b/>
          <w:bCs/>
          <w:sz w:val="24"/>
          <w:szCs w:val="24"/>
        </w:rPr>
        <w:t>menu</w:t>
      </w:r>
      <w:r w:rsidRPr="002C1A13">
        <w:rPr>
          <w:sz w:val="24"/>
          <w:szCs w:val="24"/>
        </w:rPr>
        <w:t>.</w:t>
      </w:r>
    </w:p>
    <w:p w14:paraId="3C99B679" w14:textId="304450A3" w:rsidR="00E92228" w:rsidRPr="002C1A13" w:rsidRDefault="00E92228" w:rsidP="00E92228">
      <w:pPr>
        <w:rPr>
          <w:sz w:val="24"/>
          <w:szCs w:val="24"/>
        </w:rPr>
      </w:pPr>
      <w:r w:rsidRPr="002C1A13">
        <w:rPr>
          <w:sz w:val="24"/>
          <w:szCs w:val="24"/>
        </w:rPr>
        <w:t>To modify and resubmit a Unit Special Claim:</w:t>
      </w:r>
    </w:p>
    <w:p w14:paraId="4BBA2B9D" w14:textId="77777777" w:rsidR="00E92228" w:rsidRPr="002C1A13" w:rsidRDefault="00E92228" w:rsidP="00E92228">
      <w:pPr>
        <w:pStyle w:val="ListParagraph"/>
        <w:rPr>
          <w:sz w:val="24"/>
          <w:szCs w:val="24"/>
        </w:rPr>
      </w:pPr>
      <w:r w:rsidRPr="002C1A13">
        <w:rPr>
          <w:sz w:val="24"/>
          <w:szCs w:val="24"/>
        </w:rPr>
        <w:t>Navigate to the Unit Special Claim that you need to modify. The Unit Special Claim number is identified in the email.</w:t>
      </w:r>
    </w:p>
    <w:p w14:paraId="40280FFC" w14:textId="77777777" w:rsidR="00E92228" w:rsidRPr="002C1A13" w:rsidRDefault="00E92228" w:rsidP="00E92228">
      <w:pPr>
        <w:pStyle w:val="ListParagraph"/>
        <w:rPr>
          <w:rFonts w:eastAsiaTheme="minorEastAsia"/>
          <w:sz w:val="24"/>
          <w:szCs w:val="24"/>
        </w:rPr>
      </w:pPr>
      <w:r w:rsidRPr="002C1A13">
        <w:rPr>
          <w:rFonts w:eastAsia="Calibri"/>
          <w:sz w:val="24"/>
          <w:szCs w:val="24"/>
        </w:rPr>
        <w:t xml:space="preserve">Click the </w:t>
      </w:r>
      <w:r w:rsidRPr="002C1A13">
        <w:rPr>
          <w:rFonts w:eastAsia="Calibri"/>
          <w:b/>
          <w:bCs/>
          <w:sz w:val="24"/>
          <w:szCs w:val="24"/>
        </w:rPr>
        <w:t xml:space="preserve">File Upload/Checklist </w:t>
      </w:r>
      <w:r w:rsidRPr="002C1A13">
        <w:rPr>
          <w:rFonts w:eastAsia="Calibri"/>
          <w:sz w:val="24"/>
          <w:szCs w:val="24"/>
        </w:rPr>
        <w:t xml:space="preserve">tab. If additional information is required, you will see a checkmark in the </w:t>
      </w:r>
      <w:r w:rsidRPr="002C1A13">
        <w:rPr>
          <w:rFonts w:eastAsia="Calibri"/>
          <w:b/>
          <w:bCs/>
          <w:sz w:val="24"/>
          <w:szCs w:val="24"/>
        </w:rPr>
        <w:t>Information Required</w:t>
      </w:r>
      <w:r w:rsidRPr="002C1A13">
        <w:rPr>
          <w:rFonts w:eastAsia="Calibri"/>
          <w:sz w:val="24"/>
          <w:szCs w:val="24"/>
        </w:rPr>
        <w:t xml:space="preserve"> field to the right of the checklist item.</w:t>
      </w:r>
    </w:p>
    <w:p w14:paraId="5BFA0A3E" w14:textId="0F47B4FD" w:rsidR="00E92228" w:rsidRPr="002C1A13" w:rsidRDefault="00E92228" w:rsidP="00E92228">
      <w:pPr>
        <w:pStyle w:val="ListParagraph"/>
        <w:rPr>
          <w:rFonts w:eastAsiaTheme="minorEastAsia"/>
          <w:sz w:val="24"/>
          <w:szCs w:val="24"/>
        </w:rPr>
      </w:pPr>
      <w:r w:rsidRPr="002C1A13">
        <w:rPr>
          <w:rFonts w:eastAsiaTheme="minorEastAsia"/>
          <w:sz w:val="24"/>
          <w:szCs w:val="24"/>
        </w:rPr>
        <w:t xml:space="preserve">Upload additional files as needed. </w:t>
      </w:r>
      <w:r w:rsidRPr="002C1A13">
        <w:rPr>
          <w:rFonts w:eastAsia="Calibri" w:cs="Calibri"/>
          <w:sz w:val="24"/>
          <w:szCs w:val="24"/>
        </w:rPr>
        <w:t xml:space="preserve">Refer to the </w:t>
      </w:r>
      <w:hyperlink w:anchor="_Upload_Files" w:history="1">
        <w:r w:rsidRPr="002C1A13">
          <w:rPr>
            <w:rStyle w:val="Hyperlink"/>
            <w:rFonts w:eastAsia="Calibri" w:cs="Calibri"/>
            <w:sz w:val="24"/>
            <w:szCs w:val="24"/>
          </w:rPr>
          <w:t>Upload Files</w:t>
        </w:r>
      </w:hyperlink>
      <w:r w:rsidRPr="002C1A13">
        <w:rPr>
          <w:rFonts w:eastAsia="Calibri" w:cs="Calibri"/>
          <w:sz w:val="24"/>
          <w:szCs w:val="24"/>
        </w:rPr>
        <w:t xml:space="preserve"> section of this guide.</w:t>
      </w:r>
    </w:p>
    <w:p w14:paraId="47D6382F" w14:textId="5DA8CB20" w:rsidR="00E92228" w:rsidRPr="002C1A13" w:rsidRDefault="00E92228" w:rsidP="00E92228">
      <w:pPr>
        <w:pStyle w:val="ListParagraph"/>
        <w:rPr>
          <w:sz w:val="24"/>
          <w:szCs w:val="24"/>
        </w:rPr>
      </w:pPr>
      <w:r w:rsidRPr="002C1A13">
        <w:rPr>
          <w:rFonts w:eastAsiaTheme="minorEastAsia"/>
          <w:sz w:val="24"/>
          <w:szCs w:val="24"/>
        </w:rPr>
        <w:t xml:space="preserve">After you have uploaded the appropriate supporting documents to the </w:t>
      </w:r>
      <w:r w:rsidRPr="002C1A13">
        <w:rPr>
          <w:rFonts w:eastAsiaTheme="minorEastAsia"/>
          <w:b/>
          <w:bCs/>
          <w:sz w:val="24"/>
          <w:szCs w:val="24"/>
        </w:rPr>
        <w:t>Files</w:t>
      </w:r>
      <w:r w:rsidRPr="002C1A13">
        <w:rPr>
          <w:rFonts w:eastAsiaTheme="minorEastAsia"/>
          <w:sz w:val="24"/>
          <w:szCs w:val="24"/>
        </w:rPr>
        <w:t xml:space="preserve"> section, check the box(es) in the </w:t>
      </w:r>
      <w:r w:rsidRPr="002C1A13">
        <w:rPr>
          <w:rFonts w:eastAsiaTheme="minorEastAsia"/>
          <w:b/>
          <w:bCs/>
          <w:sz w:val="24"/>
          <w:szCs w:val="24"/>
        </w:rPr>
        <w:t>Upload Complete</w:t>
      </w:r>
      <w:r w:rsidRPr="002C1A13">
        <w:rPr>
          <w:rFonts w:eastAsiaTheme="minorEastAsia"/>
          <w:sz w:val="24"/>
          <w:szCs w:val="24"/>
        </w:rPr>
        <w:t xml:space="preserve"> column.</w:t>
      </w:r>
    </w:p>
    <w:p w14:paraId="2F857BFE" w14:textId="7077550A" w:rsidR="00E92228" w:rsidRDefault="00E92228" w:rsidP="00E92228">
      <w:pPr>
        <w:jc w:val="center"/>
      </w:pPr>
      <w:r>
        <w:rPr>
          <w:noProof/>
        </w:rPr>
        <w:drawing>
          <wp:inline distT="0" distB="0" distL="0" distR="0" wp14:anchorId="1A71FB2D" wp14:editId="21BDA3AC">
            <wp:extent cx="5943600" cy="1809115"/>
            <wp:effectExtent l="19050" t="19050" r="19050" b="19685"/>
            <wp:docPr id="31" name="Picture 31" descr="Shows the document checklist. A red callout box is around an unchecked box in the upload complete column. A second red callout box is around the save button in the upper right co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ows the document checklist. A red callout box is around an unchecked box in the upload complete column. A second red callout box is around the save button in the upper right corner. "/>
                    <pic:cNvPicPr/>
                  </pic:nvPicPr>
                  <pic:blipFill>
                    <a:blip r:embed="rId38">
                      <a:extLst>
                        <a:ext uri="{28A0092B-C50C-407E-A947-70E740481C1C}">
                          <a14:useLocalDpi xmlns:a14="http://schemas.microsoft.com/office/drawing/2010/main" val="0"/>
                        </a:ext>
                      </a:extLst>
                    </a:blip>
                    <a:stretch>
                      <a:fillRect/>
                    </a:stretch>
                  </pic:blipFill>
                  <pic:spPr>
                    <a:xfrm>
                      <a:off x="0" y="0"/>
                      <a:ext cx="5943600" cy="1809115"/>
                    </a:xfrm>
                    <a:prstGeom prst="rect">
                      <a:avLst/>
                    </a:prstGeom>
                    <a:ln w="3175">
                      <a:solidFill>
                        <a:schemeClr val="tx1"/>
                      </a:solidFill>
                    </a:ln>
                    <a:effectLst/>
                  </pic:spPr>
                </pic:pic>
              </a:graphicData>
            </a:graphic>
          </wp:inline>
        </w:drawing>
      </w:r>
    </w:p>
    <w:p w14:paraId="2D065F30" w14:textId="383B292B" w:rsidR="00E92228" w:rsidRPr="002C1A13" w:rsidRDefault="00E92228" w:rsidP="00E92228">
      <w:pPr>
        <w:pStyle w:val="ListParagraph"/>
        <w:rPr>
          <w:sz w:val="24"/>
          <w:szCs w:val="24"/>
        </w:rPr>
      </w:pPr>
      <w:r w:rsidRPr="002C1A13">
        <w:rPr>
          <w:sz w:val="24"/>
          <w:szCs w:val="24"/>
        </w:rPr>
        <w:t xml:space="preserve">Click </w:t>
      </w:r>
      <w:r w:rsidRPr="002C1A13">
        <w:rPr>
          <w:b/>
          <w:bCs/>
          <w:sz w:val="24"/>
          <w:szCs w:val="24"/>
        </w:rPr>
        <w:t>Save</w:t>
      </w:r>
      <w:r w:rsidRPr="002C1A13">
        <w:rPr>
          <w:sz w:val="24"/>
          <w:szCs w:val="24"/>
        </w:rPr>
        <w:t>.</w:t>
      </w:r>
    </w:p>
    <w:p w14:paraId="50A72080" w14:textId="0EE84DD5" w:rsidR="00E92228" w:rsidRPr="002C1A13" w:rsidRDefault="00E92228" w:rsidP="00E92228">
      <w:pPr>
        <w:rPr>
          <w:sz w:val="24"/>
          <w:szCs w:val="24"/>
        </w:rPr>
      </w:pPr>
      <w:r w:rsidRPr="002C1A13">
        <w:rPr>
          <w:b/>
          <w:bCs/>
          <w:noProof/>
          <w:sz w:val="24"/>
          <w:szCs w:val="24"/>
        </w:rPr>
        <w:drawing>
          <wp:inline distT="0" distB="0" distL="0" distR="0" wp14:anchorId="00FE8ECB" wp14:editId="40B8ADE1">
            <wp:extent cx="247650" cy="247650"/>
            <wp:effectExtent l="0" t="0" r="0" b="0"/>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47650" cy="247650"/>
                    </a:xfrm>
                    <a:prstGeom prst="rect">
                      <a:avLst/>
                    </a:prstGeom>
                  </pic:spPr>
                </pic:pic>
              </a:graphicData>
            </a:graphic>
          </wp:inline>
        </w:drawing>
      </w:r>
      <w:r w:rsidRPr="002C1A13">
        <w:rPr>
          <w:b/>
          <w:bCs/>
          <w:sz w:val="24"/>
          <w:szCs w:val="24"/>
        </w:rPr>
        <w:t xml:space="preserve">TIP: </w:t>
      </w:r>
      <w:r w:rsidRPr="002C1A13">
        <w:rPr>
          <w:sz w:val="24"/>
          <w:szCs w:val="24"/>
        </w:rPr>
        <w:t>You must check all the boxes before you can resubmit a Unit Special Claim. If you attempt to resubmit a Unit Special Claim without updating the checklist, you will receive an error message that states, “All required documents have not been uploaded to this Unit Special Claim. Before resubmitting, upload the necessary documents and complete the checkboxes.”</w:t>
      </w:r>
    </w:p>
    <w:p w14:paraId="10725220" w14:textId="11694872" w:rsidR="00E92228" w:rsidRDefault="00E92228" w:rsidP="00E92228">
      <w:pPr>
        <w:pStyle w:val="ListParagraph"/>
      </w:pPr>
      <w:r w:rsidRPr="00E92228">
        <w:t xml:space="preserve">Click the </w:t>
      </w:r>
      <w:r w:rsidRPr="00E92228">
        <w:rPr>
          <w:b/>
          <w:bCs/>
        </w:rPr>
        <w:t>Resubmit</w:t>
      </w:r>
      <w:r w:rsidRPr="00E92228">
        <w:t xml:space="preserve"> button in the upper right corner of the screen</w:t>
      </w:r>
    </w:p>
    <w:p w14:paraId="0F0CFD7B" w14:textId="40BB810B" w:rsidR="00E92228" w:rsidRDefault="00E92228" w:rsidP="00E92228">
      <w:pPr>
        <w:jc w:val="center"/>
      </w:pPr>
      <w:r>
        <w:rPr>
          <w:noProof/>
          <w:sz w:val="24"/>
          <w:szCs w:val="24"/>
        </w:rPr>
        <w:drawing>
          <wp:inline distT="0" distB="0" distL="0" distR="0" wp14:anchorId="24935AEA" wp14:editId="441384B8">
            <wp:extent cx="5943600" cy="855345"/>
            <wp:effectExtent l="19050" t="19050" r="19050" b="20955"/>
            <wp:docPr id="32" name="Picture 32" descr="Screenshot of the Unit Special Claim page layout. A red callout box surrounds the Re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creenshot of the Unit Special Claim page layout. A red callout box surrounds the Resubmit button."/>
                    <pic:cNvPicPr/>
                  </pic:nvPicPr>
                  <pic:blipFill>
                    <a:blip r:embed="rId39">
                      <a:extLst>
                        <a:ext uri="{28A0092B-C50C-407E-A947-70E740481C1C}">
                          <a14:useLocalDpi xmlns:a14="http://schemas.microsoft.com/office/drawing/2010/main" val="0"/>
                        </a:ext>
                      </a:extLst>
                    </a:blip>
                    <a:stretch>
                      <a:fillRect/>
                    </a:stretch>
                  </pic:blipFill>
                  <pic:spPr>
                    <a:xfrm>
                      <a:off x="0" y="0"/>
                      <a:ext cx="5943600" cy="855345"/>
                    </a:xfrm>
                    <a:prstGeom prst="rect">
                      <a:avLst/>
                    </a:prstGeom>
                    <a:ln w="3175">
                      <a:solidFill>
                        <a:schemeClr val="tx1"/>
                      </a:solidFill>
                    </a:ln>
                    <a:effectLst/>
                  </pic:spPr>
                </pic:pic>
              </a:graphicData>
            </a:graphic>
          </wp:inline>
        </w:drawing>
      </w:r>
    </w:p>
    <w:p w14:paraId="071693F9" w14:textId="07964AE4" w:rsidR="00E92228" w:rsidRDefault="00E92228" w:rsidP="00E92228">
      <w:pPr>
        <w:pStyle w:val="Heading2"/>
      </w:pPr>
      <w:bookmarkStart w:id="57" w:name="_Toc922561338"/>
      <w:bookmarkStart w:id="58" w:name="_Toc261179550"/>
      <w:bookmarkStart w:id="59" w:name="_Toc200973064"/>
      <w:r w:rsidRPr="00E92228">
        <w:lastRenderedPageBreak/>
        <w:t>Approved, Adjusted, or Denied Unit Special Claims Notifications</w:t>
      </w:r>
      <w:bookmarkEnd w:id="59"/>
      <w:r w:rsidRPr="00E92228">
        <w:tab/>
      </w:r>
      <w:bookmarkEnd w:id="57"/>
      <w:bookmarkEnd w:id="58"/>
    </w:p>
    <w:p w14:paraId="1E0FED5A" w14:textId="7C28A0BF" w:rsidR="00E92228" w:rsidRPr="002C1A13" w:rsidRDefault="00E92228" w:rsidP="00E92228">
      <w:pPr>
        <w:rPr>
          <w:sz w:val="24"/>
          <w:szCs w:val="24"/>
        </w:rPr>
      </w:pPr>
      <w:r w:rsidRPr="002C1A13">
        <w:rPr>
          <w:sz w:val="24"/>
          <w:szCs w:val="24"/>
        </w:rPr>
        <w:t>After Minnesota Housing has completed its review of a Unit Special Claim, you will receive an email informing you whether the Unit Special Claim was approved, adjusted, or denied.</w:t>
      </w:r>
    </w:p>
    <w:p w14:paraId="3DABC4AF" w14:textId="38DA8BD5" w:rsidR="00E92228" w:rsidRDefault="00E92228" w:rsidP="00E92228">
      <w:pPr>
        <w:pStyle w:val="Heading3"/>
        <w:rPr>
          <w:bCs/>
        </w:rPr>
      </w:pPr>
      <w:bookmarkStart w:id="60" w:name="_Toc332617254"/>
      <w:bookmarkStart w:id="61" w:name="_Toc1633110597"/>
      <w:bookmarkStart w:id="62" w:name="_Toc200973065"/>
      <w:r w:rsidRPr="00E92228">
        <w:rPr>
          <w:bCs/>
        </w:rPr>
        <w:t>Approved or Adjusted Unit Special Claims</w:t>
      </w:r>
      <w:bookmarkEnd w:id="60"/>
      <w:bookmarkEnd w:id="61"/>
      <w:bookmarkEnd w:id="62"/>
    </w:p>
    <w:p w14:paraId="451ABAD5" w14:textId="6CAB38F6" w:rsidR="00E92228" w:rsidRPr="002C1A13" w:rsidRDefault="00E92228" w:rsidP="00E92228">
      <w:pPr>
        <w:rPr>
          <w:sz w:val="24"/>
          <w:szCs w:val="24"/>
        </w:rPr>
      </w:pPr>
      <w:r w:rsidRPr="002C1A13">
        <w:rPr>
          <w:sz w:val="24"/>
          <w:szCs w:val="24"/>
        </w:rPr>
        <w:t>If the Unit Special Claim is approved or adjusted, the email will include the Special Claim HUD ID and the deadline to submit for payment to HUD.</w:t>
      </w:r>
    </w:p>
    <w:p w14:paraId="7FB52D2D" w14:textId="60E0C087" w:rsidR="00E92228" w:rsidRDefault="00E92228" w:rsidP="00E92228">
      <w:pPr>
        <w:jc w:val="center"/>
      </w:pPr>
      <w:r>
        <w:rPr>
          <w:noProof/>
          <w:sz w:val="24"/>
          <w:szCs w:val="24"/>
        </w:rPr>
        <w:drawing>
          <wp:inline distT="0" distB="0" distL="0" distR="0" wp14:anchorId="76CAF2B2" wp14:editId="62CD8A80">
            <wp:extent cx="3922745" cy="3057628"/>
            <wp:effectExtent l="19050" t="19050" r="20955" b="9525"/>
            <wp:docPr id="5" name="Picture 5" descr="Sample email with a red callout box around the Special Claim HUD ID in the email header.  A second red callout box surrounds the deadline for submitting payment in the body of the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ample email with a red callout box around the Special Claim HUD ID in the email header.  A second red callout box surrounds the deadline for submitting payment in the body of the email."/>
                    <pic:cNvPicPr/>
                  </pic:nvPicPr>
                  <pic:blipFill>
                    <a:blip r:embed="rId40">
                      <a:extLst>
                        <a:ext uri="{28A0092B-C50C-407E-A947-70E740481C1C}">
                          <a14:useLocalDpi xmlns:a14="http://schemas.microsoft.com/office/drawing/2010/main" val="0"/>
                        </a:ext>
                      </a:extLst>
                    </a:blip>
                    <a:stretch>
                      <a:fillRect/>
                    </a:stretch>
                  </pic:blipFill>
                  <pic:spPr>
                    <a:xfrm>
                      <a:off x="0" y="0"/>
                      <a:ext cx="3942340" cy="3072901"/>
                    </a:xfrm>
                    <a:prstGeom prst="rect">
                      <a:avLst/>
                    </a:prstGeom>
                    <a:ln w="3175">
                      <a:solidFill>
                        <a:schemeClr val="tx1"/>
                      </a:solidFill>
                    </a:ln>
                    <a:effectLst/>
                  </pic:spPr>
                </pic:pic>
              </a:graphicData>
            </a:graphic>
          </wp:inline>
        </w:drawing>
      </w:r>
    </w:p>
    <w:p w14:paraId="10116A90" w14:textId="3284507D" w:rsidR="006669BB" w:rsidRDefault="006669BB" w:rsidP="006669BB">
      <w:pPr>
        <w:rPr>
          <w:sz w:val="24"/>
          <w:szCs w:val="24"/>
        </w:rPr>
      </w:pPr>
      <w:r w:rsidRPr="00774EA8">
        <w:rPr>
          <w:sz w:val="24"/>
          <w:szCs w:val="24"/>
        </w:rPr>
        <w:t xml:space="preserve">The Special Claim Decision documents are available in the Portal using the </w:t>
      </w:r>
      <w:r w:rsidR="00774EA8">
        <w:rPr>
          <w:sz w:val="24"/>
          <w:szCs w:val="24"/>
        </w:rPr>
        <w:t xml:space="preserve">Unit Claim ID link </w:t>
      </w:r>
      <w:r w:rsidRPr="00774EA8">
        <w:rPr>
          <w:sz w:val="24"/>
          <w:szCs w:val="24"/>
        </w:rPr>
        <w:t>within the notification.</w:t>
      </w:r>
      <w:r w:rsidR="00774EA8">
        <w:rPr>
          <w:sz w:val="24"/>
          <w:szCs w:val="24"/>
        </w:rPr>
        <w:t xml:space="preserve"> </w:t>
      </w:r>
    </w:p>
    <w:p w14:paraId="1F022613" w14:textId="0B6D9A20" w:rsidR="00774EA8" w:rsidRPr="00774EA8" w:rsidRDefault="00774EA8" w:rsidP="00774EA8">
      <w:pPr>
        <w:rPr>
          <w:sz w:val="24"/>
          <w:szCs w:val="24"/>
        </w:rPr>
      </w:pPr>
      <w:r>
        <w:rPr>
          <w:sz w:val="24"/>
          <w:szCs w:val="24"/>
        </w:rPr>
        <w:t>To view and download the Special Claim Decision:</w:t>
      </w:r>
    </w:p>
    <w:p w14:paraId="4990FB29" w14:textId="6F7D818C" w:rsidR="00774EA8" w:rsidRDefault="00774EA8" w:rsidP="00774EA8">
      <w:pPr>
        <w:pStyle w:val="ListParagraph"/>
        <w:numPr>
          <w:ilvl w:val="0"/>
          <w:numId w:val="53"/>
        </w:numPr>
        <w:rPr>
          <w:sz w:val="24"/>
          <w:szCs w:val="24"/>
        </w:rPr>
      </w:pPr>
      <w:r>
        <w:rPr>
          <w:sz w:val="24"/>
          <w:szCs w:val="24"/>
        </w:rPr>
        <w:t>Click on the Unit Claim ID within the body of the notification. The link will bring you to the Special Claims Decisions Files</w:t>
      </w:r>
    </w:p>
    <w:p w14:paraId="71965050" w14:textId="7AF98AE6" w:rsidR="00774EA8" w:rsidRPr="00774EA8" w:rsidRDefault="00774EA8" w:rsidP="00774EA8">
      <w:pPr>
        <w:pStyle w:val="ListParagraph"/>
        <w:numPr>
          <w:ilvl w:val="0"/>
          <w:numId w:val="53"/>
        </w:numPr>
        <w:rPr>
          <w:sz w:val="24"/>
          <w:szCs w:val="24"/>
        </w:rPr>
      </w:pPr>
      <w:r w:rsidRPr="00774EA8">
        <w:rPr>
          <w:sz w:val="24"/>
          <w:szCs w:val="24"/>
        </w:rPr>
        <w:t xml:space="preserve">Click on the file icon to open a file preview. </w:t>
      </w:r>
    </w:p>
    <w:p w14:paraId="45298180" w14:textId="61E1D9FA" w:rsidR="00774EA8" w:rsidRDefault="00774EA8" w:rsidP="00774EA8">
      <w:pPr>
        <w:rPr>
          <w:sz w:val="24"/>
          <w:szCs w:val="24"/>
        </w:rPr>
      </w:pPr>
      <w:r>
        <w:rPr>
          <w:noProof/>
        </w:rPr>
        <w:lastRenderedPageBreak/>
        <w:drawing>
          <wp:inline distT="0" distB="0" distL="0" distR="0" wp14:anchorId="307448A7" wp14:editId="6AC5E1AD">
            <wp:extent cx="6400800" cy="1844040"/>
            <wp:effectExtent l="19050" t="19050" r="19050" b="22860"/>
            <wp:docPr id="30" name="Picture 30" descr="Unit Special claim Decision File object. A red callout box surrounds the file named 52671-C within the Fil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nit Special claim Decision File object. A red callout box surrounds the file named 52671-C within the Files section."/>
                    <pic:cNvPicPr/>
                  </pic:nvPicPr>
                  <pic:blipFill>
                    <a:blip r:embed="rId41"/>
                    <a:stretch>
                      <a:fillRect/>
                    </a:stretch>
                  </pic:blipFill>
                  <pic:spPr>
                    <a:xfrm>
                      <a:off x="0" y="0"/>
                      <a:ext cx="6400800" cy="1844040"/>
                    </a:xfrm>
                    <a:prstGeom prst="rect">
                      <a:avLst/>
                    </a:prstGeom>
                    <a:ln w="3175">
                      <a:solidFill>
                        <a:schemeClr val="tx1"/>
                      </a:solidFill>
                    </a:ln>
                  </pic:spPr>
                </pic:pic>
              </a:graphicData>
            </a:graphic>
          </wp:inline>
        </w:drawing>
      </w:r>
    </w:p>
    <w:p w14:paraId="08A81FD2" w14:textId="3B02F57C" w:rsidR="00774EA8" w:rsidRPr="00774EA8" w:rsidRDefault="00774EA8" w:rsidP="00774EA8">
      <w:pPr>
        <w:pStyle w:val="ListParagraph"/>
        <w:numPr>
          <w:ilvl w:val="0"/>
          <w:numId w:val="54"/>
        </w:numPr>
        <w:rPr>
          <w:sz w:val="24"/>
          <w:szCs w:val="24"/>
        </w:rPr>
      </w:pPr>
      <w:r>
        <w:rPr>
          <w:sz w:val="24"/>
          <w:szCs w:val="24"/>
        </w:rPr>
        <w:t>Click download to save the file locally. Click the X icon to close the file preview.</w:t>
      </w:r>
    </w:p>
    <w:p w14:paraId="2D05403E" w14:textId="12E9E7AC" w:rsidR="00774EA8" w:rsidRPr="00774EA8" w:rsidRDefault="00774EA8" w:rsidP="006669BB">
      <w:pPr>
        <w:rPr>
          <w:sz w:val="24"/>
          <w:szCs w:val="24"/>
        </w:rPr>
      </w:pPr>
      <w:r>
        <w:rPr>
          <w:noProof/>
        </w:rPr>
        <w:drawing>
          <wp:inline distT="0" distB="0" distL="0" distR="0" wp14:anchorId="32696FE7" wp14:editId="6569299C">
            <wp:extent cx="6257925" cy="1288214"/>
            <wp:effectExtent l="19050" t="19050" r="9525" b="26670"/>
            <wp:docPr id="38" name="Picture 38" descr="File preview. The Download button is surrounded by a red callout box. A second red callout box surrounds the 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ile preview. The Download button is surrounded by a red callout box. A second red callout box surrounds the X icon."/>
                    <pic:cNvPicPr/>
                  </pic:nvPicPr>
                  <pic:blipFill>
                    <a:blip r:embed="rId42"/>
                    <a:stretch>
                      <a:fillRect/>
                    </a:stretch>
                  </pic:blipFill>
                  <pic:spPr>
                    <a:xfrm>
                      <a:off x="0" y="0"/>
                      <a:ext cx="6270652" cy="1290834"/>
                    </a:xfrm>
                    <a:prstGeom prst="rect">
                      <a:avLst/>
                    </a:prstGeom>
                    <a:ln w="3175">
                      <a:solidFill>
                        <a:schemeClr val="tx1"/>
                      </a:solidFill>
                    </a:ln>
                  </pic:spPr>
                </pic:pic>
              </a:graphicData>
            </a:graphic>
          </wp:inline>
        </w:drawing>
      </w:r>
    </w:p>
    <w:p w14:paraId="2946F374" w14:textId="0DC12A23" w:rsidR="00E92228" w:rsidRDefault="00E92228" w:rsidP="00E92228">
      <w:pPr>
        <w:pStyle w:val="Heading3"/>
        <w:rPr>
          <w:bCs/>
        </w:rPr>
      </w:pPr>
      <w:bookmarkStart w:id="63" w:name="_Toc459049513"/>
      <w:bookmarkStart w:id="64" w:name="_Toc650075965"/>
      <w:bookmarkStart w:id="65" w:name="_Toc200973066"/>
      <w:r w:rsidRPr="00E92228">
        <w:rPr>
          <w:bCs/>
        </w:rPr>
        <w:t>Denied Unit Special Claims</w:t>
      </w:r>
      <w:bookmarkEnd w:id="63"/>
      <w:bookmarkEnd w:id="64"/>
      <w:bookmarkEnd w:id="65"/>
    </w:p>
    <w:p w14:paraId="30CE7AF4" w14:textId="6B42A277" w:rsidR="00E92228" w:rsidRPr="002C1A13" w:rsidRDefault="00E92228" w:rsidP="00E92228">
      <w:pPr>
        <w:rPr>
          <w:sz w:val="24"/>
          <w:szCs w:val="24"/>
        </w:rPr>
      </w:pPr>
      <w:r w:rsidRPr="002C1A13">
        <w:rPr>
          <w:sz w:val="24"/>
          <w:szCs w:val="24"/>
        </w:rPr>
        <w:t>If the Unit Special Claim was denied, the email will include the reason for denial and how to appeal the decision.</w:t>
      </w:r>
    </w:p>
    <w:p w14:paraId="744EFB7B" w14:textId="618719BB" w:rsidR="00E92228" w:rsidRDefault="00E92228" w:rsidP="00E92228">
      <w:r>
        <w:rPr>
          <w:noProof/>
          <w:sz w:val="24"/>
          <w:szCs w:val="24"/>
        </w:rPr>
        <w:drawing>
          <wp:inline distT="0" distB="0" distL="0" distR="0" wp14:anchorId="5B08F112" wp14:editId="1EA500CA">
            <wp:extent cx="3531513" cy="3209925"/>
            <wp:effectExtent l="19050" t="19050" r="12065" b="9525"/>
            <wp:docPr id="34" name="Picture 34" descr="Sample email with a red callout box around the reason for denial in the body of the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ample email with a red callout box around the reason for denial in the body of the email."/>
                    <pic:cNvPicPr/>
                  </pic:nvPicPr>
                  <pic:blipFill>
                    <a:blip r:embed="rId43">
                      <a:extLst>
                        <a:ext uri="{28A0092B-C50C-407E-A947-70E740481C1C}">
                          <a14:useLocalDpi xmlns:a14="http://schemas.microsoft.com/office/drawing/2010/main" val="0"/>
                        </a:ext>
                      </a:extLst>
                    </a:blip>
                    <a:stretch>
                      <a:fillRect/>
                    </a:stretch>
                  </pic:blipFill>
                  <pic:spPr>
                    <a:xfrm>
                      <a:off x="0" y="0"/>
                      <a:ext cx="3584760" cy="3258323"/>
                    </a:xfrm>
                    <a:prstGeom prst="rect">
                      <a:avLst/>
                    </a:prstGeom>
                    <a:ln w="3175">
                      <a:solidFill>
                        <a:schemeClr val="tx1"/>
                      </a:solidFill>
                    </a:ln>
                    <a:effectLst/>
                  </pic:spPr>
                </pic:pic>
              </a:graphicData>
            </a:graphic>
          </wp:inline>
        </w:drawing>
      </w:r>
    </w:p>
    <w:p w14:paraId="5AAED2BD" w14:textId="77777777" w:rsidR="00A26143" w:rsidRPr="00774EA8" w:rsidRDefault="00A26143" w:rsidP="00A26143">
      <w:pPr>
        <w:rPr>
          <w:sz w:val="24"/>
          <w:szCs w:val="24"/>
        </w:rPr>
      </w:pPr>
      <w:bookmarkStart w:id="66" w:name="_Toc111564234"/>
      <w:bookmarkStart w:id="67" w:name="_Toc601912276"/>
      <w:r>
        <w:rPr>
          <w:sz w:val="24"/>
          <w:szCs w:val="24"/>
        </w:rPr>
        <w:lastRenderedPageBreak/>
        <w:t>To view and download the Special Claim Decision:</w:t>
      </w:r>
    </w:p>
    <w:p w14:paraId="7FD7942B" w14:textId="77777777" w:rsidR="00A26143" w:rsidRDefault="00A26143" w:rsidP="00A26143">
      <w:pPr>
        <w:pStyle w:val="ListParagraph"/>
        <w:numPr>
          <w:ilvl w:val="0"/>
          <w:numId w:val="53"/>
        </w:numPr>
        <w:rPr>
          <w:sz w:val="24"/>
          <w:szCs w:val="24"/>
        </w:rPr>
      </w:pPr>
      <w:r>
        <w:rPr>
          <w:sz w:val="24"/>
          <w:szCs w:val="24"/>
        </w:rPr>
        <w:t>Click on the Unit Claim ID within the body of the notification. The link will bring you to the Special Claims Decisions Files</w:t>
      </w:r>
    </w:p>
    <w:p w14:paraId="0C5C2AF6" w14:textId="77777777" w:rsidR="00A26143" w:rsidRPr="00774EA8" w:rsidRDefault="00A26143" w:rsidP="00A26143">
      <w:pPr>
        <w:pStyle w:val="ListParagraph"/>
        <w:numPr>
          <w:ilvl w:val="0"/>
          <w:numId w:val="53"/>
        </w:numPr>
        <w:rPr>
          <w:sz w:val="24"/>
          <w:szCs w:val="24"/>
        </w:rPr>
      </w:pPr>
      <w:r w:rsidRPr="00774EA8">
        <w:rPr>
          <w:sz w:val="24"/>
          <w:szCs w:val="24"/>
        </w:rPr>
        <w:t xml:space="preserve">Click on the file icon to open a file preview. </w:t>
      </w:r>
    </w:p>
    <w:p w14:paraId="46E8E43A" w14:textId="77777777" w:rsidR="00A26143" w:rsidRDefault="00A26143" w:rsidP="00A26143">
      <w:pPr>
        <w:rPr>
          <w:sz w:val="24"/>
          <w:szCs w:val="24"/>
        </w:rPr>
      </w:pPr>
      <w:r>
        <w:rPr>
          <w:noProof/>
        </w:rPr>
        <w:drawing>
          <wp:inline distT="0" distB="0" distL="0" distR="0" wp14:anchorId="02A2C8F1" wp14:editId="3A036685">
            <wp:extent cx="6400800" cy="1844040"/>
            <wp:effectExtent l="19050" t="19050" r="19050" b="22860"/>
            <wp:docPr id="39" name="Picture 39" descr="Unit Special claim Decision File object. A red callout box surrounds the file named 52671-C within the Fil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Unit Special claim Decision File object. A red callout box surrounds the file named 52671-C within the Files section."/>
                    <pic:cNvPicPr/>
                  </pic:nvPicPr>
                  <pic:blipFill>
                    <a:blip r:embed="rId41"/>
                    <a:stretch>
                      <a:fillRect/>
                    </a:stretch>
                  </pic:blipFill>
                  <pic:spPr>
                    <a:xfrm>
                      <a:off x="0" y="0"/>
                      <a:ext cx="6400800" cy="1844040"/>
                    </a:xfrm>
                    <a:prstGeom prst="rect">
                      <a:avLst/>
                    </a:prstGeom>
                    <a:ln w="3175">
                      <a:solidFill>
                        <a:schemeClr val="tx1"/>
                      </a:solidFill>
                    </a:ln>
                  </pic:spPr>
                </pic:pic>
              </a:graphicData>
            </a:graphic>
          </wp:inline>
        </w:drawing>
      </w:r>
    </w:p>
    <w:p w14:paraId="6F885C22" w14:textId="77777777" w:rsidR="00A26143" w:rsidRPr="00774EA8" w:rsidRDefault="00A26143" w:rsidP="00A26143">
      <w:pPr>
        <w:pStyle w:val="ListParagraph"/>
        <w:numPr>
          <w:ilvl w:val="0"/>
          <w:numId w:val="54"/>
        </w:numPr>
        <w:rPr>
          <w:sz w:val="24"/>
          <w:szCs w:val="24"/>
        </w:rPr>
      </w:pPr>
      <w:r>
        <w:rPr>
          <w:sz w:val="24"/>
          <w:szCs w:val="24"/>
        </w:rPr>
        <w:t>Click download to save the file locally. Click the X icon to close the file preview.</w:t>
      </w:r>
    </w:p>
    <w:p w14:paraId="5D43871A" w14:textId="77777777" w:rsidR="00A26143" w:rsidRPr="00774EA8" w:rsidRDefault="00A26143" w:rsidP="00A26143">
      <w:pPr>
        <w:rPr>
          <w:sz w:val="24"/>
          <w:szCs w:val="24"/>
        </w:rPr>
      </w:pPr>
      <w:r>
        <w:rPr>
          <w:noProof/>
        </w:rPr>
        <w:drawing>
          <wp:inline distT="0" distB="0" distL="0" distR="0" wp14:anchorId="2F80D329" wp14:editId="03D06A0B">
            <wp:extent cx="6391275" cy="1315664"/>
            <wp:effectExtent l="19050" t="19050" r="9525" b="18415"/>
            <wp:docPr id="40" name="Picture 40" descr="File preview. The Download button is surrounded by a red callout box. A second red callout box surrounds the 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ile preview. The Download button is surrounded by a red callout box. A second red callout box surrounds the X icon."/>
                    <pic:cNvPicPr/>
                  </pic:nvPicPr>
                  <pic:blipFill>
                    <a:blip r:embed="rId42"/>
                    <a:stretch>
                      <a:fillRect/>
                    </a:stretch>
                  </pic:blipFill>
                  <pic:spPr>
                    <a:xfrm>
                      <a:off x="0" y="0"/>
                      <a:ext cx="6394089" cy="1316243"/>
                    </a:xfrm>
                    <a:prstGeom prst="rect">
                      <a:avLst/>
                    </a:prstGeom>
                    <a:ln w="3175">
                      <a:solidFill>
                        <a:schemeClr val="tx1"/>
                      </a:solidFill>
                    </a:ln>
                  </pic:spPr>
                </pic:pic>
              </a:graphicData>
            </a:graphic>
          </wp:inline>
        </w:drawing>
      </w:r>
    </w:p>
    <w:p w14:paraId="745255DD" w14:textId="4CE7CF41" w:rsidR="00E92228" w:rsidRDefault="00E92228" w:rsidP="00E92228">
      <w:pPr>
        <w:pStyle w:val="Heading2"/>
      </w:pPr>
      <w:bookmarkStart w:id="68" w:name="_Toc200973067"/>
      <w:r>
        <w:t>View Notifications</w:t>
      </w:r>
      <w:bookmarkEnd w:id="66"/>
      <w:bookmarkEnd w:id="67"/>
      <w:bookmarkEnd w:id="68"/>
    </w:p>
    <w:p w14:paraId="3F3EC07A" w14:textId="777A377C" w:rsidR="00E92228" w:rsidRPr="002C1A13" w:rsidRDefault="00E92228" w:rsidP="00E92228">
      <w:pPr>
        <w:rPr>
          <w:sz w:val="24"/>
          <w:szCs w:val="24"/>
        </w:rPr>
      </w:pPr>
      <w:r w:rsidRPr="002C1A13">
        <w:rPr>
          <w:sz w:val="24"/>
          <w:szCs w:val="24"/>
        </w:rPr>
        <w:t>A copy of the emails sent by Minnesota Housing are available in the Portal.</w:t>
      </w:r>
    </w:p>
    <w:p w14:paraId="26AF8935" w14:textId="6B06BE42" w:rsidR="00E92228" w:rsidRDefault="00E92228" w:rsidP="00E92228">
      <w:pPr>
        <w:pStyle w:val="Heading3"/>
        <w:rPr>
          <w:bCs/>
        </w:rPr>
      </w:pPr>
      <w:bookmarkStart w:id="69" w:name="_Toc1003759402"/>
      <w:bookmarkStart w:id="70" w:name="_Toc965015450"/>
      <w:bookmarkStart w:id="71" w:name="_Toc200973068"/>
      <w:r w:rsidRPr="00E92228">
        <w:rPr>
          <w:bCs/>
        </w:rPr>
        <w:t>Access Special Claims Packet Notifications</w:t>
      </w:r>
      <w:bookmarkEnd w:id="69"/>
      <w:bookmarkEnd w:id="70"/>
      <w:bookmarkEnd w:id="71"/>
    </w:p>
    <w:p w14:paraId="7ED2FFF3" w14:textId="67FC95F4" w:rsidR="00E92228" w:rsidRPr="002C1A13" w:rsidRDefault="00E92228" w:rsidP="00E92228">
      <w:pPr>
        <w:rPr>
          <w:sz w:val="24"/>
          <w:szCs w:val="24"/>
        </w:rPr>
      </w:pPr>
      <w:r w:rsidRPr="002C1A13">
        <w:rPr>
          <w:sz w:val="24"/>
          <w:szCs w:val="24"/>
        </w:rPr>
        <w:t>Notifications regarding a Special Claims packet or multiple Unit Special Claims within a packet are stored on the Activities tab on the Special Claims packet record. To view a notification:</w:t>
      </w:r>
    </w:p>
    <w:p w14:paraId="28E6BF1A" w14:textId="77777777" w:rsidR="00E92228" w:rsidRPr="002C1A13" w:rsidRDefault="00E92228" w:rsidP="00E92228">
      <w:pPr>
        <w:pStyle w:val="ListParagraph"/>
        <w:rPr>
          <w:sz w:val="24"/>
          <w:szCs w:val="24"/>
        </w:rPr>
      </w:pPr>
      <w:r w:rsidRPr="002C1A13">
        <w:rPr>
          <w:sz w:val="24"/>
          <w:szCs w:val="24"/>
        </w:rPr>
        <w:t xml:space="preserve">Navigate to the </w:t>
      </w:r>
      <w:r w:rsidRPr="00F67B31">
        <w:rPr>
          <w:b/>
          <w:bCs/>
          <w:sz w:val="24"/>
          <w:szCs w:val="24"/>
        </w:rPr>
        <w:t>Special Claims packet</w:t>
      </w:r>
      <w:r w:rsidRPr="002C1A13">
        <w:rPr>
          <w:sz w:val="24"/>
          <w:szCs w:val="24"/>
        </w:rPr>
        <w:t>.</w:t>
      </w:r>
    </w:p>
    <w:p w14:paraId="373E1D44" w14:textId="77777777" w:rsidR="00E92228" w:rsidRPr="002C1A13" w:rsidRDefault="00E92228" w:rsidP="00E92228">
      <w:pPr>
        <w:pStyle w:val="ListParagraph"/>
        <w:rPr>
          <w:sz w:val="24"/>
          <w:szCs w:val="24"/>
        </w:rPr>
      </w:pPr>
      <w:r w:rsidRPr="002C1A13">
        <w:rPr>
          <w:sz w:val="24"/>
          <w:szCs w:val="24"/>
        </w:rPr>
        <w:t xml:space="preserve">Click the </w:t>
      </w:r>
      <w:r w:rsidRPr="00F67B31">
        <w:rPr>
          <w:b/>
          <w:bCs/>
          <w:sz w:val="24"/>
          <w:szCs w:val="24"/>
        </w:rPr>
        <w:t>Activities</w:t>
      </w:r>
      <w:r w:rsidRPr="002C1A13">
        <w:rPr>
          <w:sz w:val="24"/>
          <w:szCs w:val="24"/>
        </w:rPr>
        <w:t xml:space="preserve"> tab.</w:t>
      </w:r>
    </w:p>
    <w:p w14:paraId="6011A6BC" w14:textId="6698DE07" w:rsidR="00E92228" w:rsidRPr="002C1A13" w:rsidRDefault="00E92228" w:rsidP="00E92228">
      <w:pPr>
        <w:pStyle w:val="ListParagraph"/>
        <w:rPr>
          <w:sz w:val="24"/>
          <w:szCs w:val="24"/>
        </w:rPr>
      </w:pPr>
      <w:r w:rsidRPr="002C1A13">
        <w:rPr>
          <w:sz w:val="24"/>
          <w:szCs w:val="24"/>
        </w:rPr>
        <w:t>Click on the notification subject to view the message.</w:t>
      </w:r>
    </w:p>
    <w:p w14:paraId="118AB30C" w14:textId="428B9363" w:rsidR="00E92228" w:rsidRDefault="00E92228" w:rsidP="00E92228">
      <w:pPr>
        <w:jc w:val="center"/>
      </w:pPr>
      <w:r>
        <w:rPr>
          <w:noProof/>
          <w:sz w:val="24"/>
          <w:szCs w:val="24"/>
        </w:rPr>
        <w:lastRenderedPageBreak/>
        <w:drawing>
          <wp:inline distT="0" distB="0" distL="0" distR="0" wp14:anchorId="0FAFBCA8" wp14:editId="63E528FC">
            <wp:extent cx="5943600" cy="2097530"/>
            <wp:effectExtent l="19050" t="19050" r="19050" b="17145"/>
            <wp:docPr id="36" name="Picture 36" descr="Displays the Activities tab on the Special Claims packet. A red callout box surrounds the email sub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splays the Activities tab on the Special Claims packet. A red callout box surrounds the email subject. "/>
                    <pic:cNvPicPr/>
                  </pic:nvPicPr>
                  <pic:blipFill>
                    <a:blip r:embed="rId44">
                      <a:extLst>
                        <a:ext uri="{28A0092B-C50C-407E-A947-70E740481C1C}">
                          <a14:useLocalDpi xmlns:a14="http://schemas.microsoft.com/office/drawing/2010/main" val="0"/>
                        </a:ext>
                      </a:extLst>
                    </a:blip>
                    <a:stretch>
                      <a:fillRect/>
                    </a:stretch>
                  </pic:blipFill>
                  <pic:spPr>
                    <a:xfrm>
                      <a:off x="0" y="0"/>
                      <a:ext cx="5943600" cy="2097530"/>
                    </a:xfrm>
                    <a:prstGeom prst="rect">
                      <a:avLst/>
                    </a:prstGeom>
                    <a:ln w="3175">
                      <a:solidFill>
                        <a:sysClr val="windowText" lastClr="000000"/>
                      </a:solidFill>
                    </a:ln>
                  </pic:spPr>
                </pic:pic>
              </a:graphicData>
            </a:graphic>
          </wp:inline>
        </w:drawing>
      </w:r>
    </w:p>
    <w:p w14:paraId="7FA20591" w14:textId="05BC8C42" w:rsidR="00F67B31" w:rsidRDefault="00F67B31" w:rsidP="00E92228">
      <w:pPr>
        <w:jc w:val="center"/>
      </w:pPr>
    </w:p>
    <w:p w14:paraId="43F6B002" w14:textId="77777777" w:rsidR="00F67B31" w:rsidRDefault="00F67B31" w:rsidP="00F67B31">
      <w:pPr>
        <w:pStyle w:val="Heading3"/>
      </w:pPr>
      <w:bookmarkStart w:id="72" w:name="_Toc1326199873"/>
      <w:bookmarkStart w:id="73" w:name="_Toc1415140280"/>
      <w:bookmarkStart w:id="74" w:name="_Toc200973069"/>
      <w:r>
        <w:t>Access Unit Special Claims Notifications</w:t>
      </w:r>
      <w:bookmarkEnd w:id="74"/>
      <w:r>
        <w:t xml:space="preserve"> </w:t>
      </w:r>
      <w:bookmarkEnd w:id="72"/>
      <w:bookmarkEnd w:id="73"/>
    </w:p>
    <w:p w14:paraId="30895AB3" w14:textId="77777777" w:rsidR="00F67B31" w:rsidRPr="00F67B31" w:rsidRDefault="00F67B31" w:rsidP="00F67B31">
      <w:pPr>
        <w:rPr>
          <w:sz w:val="24"/>
          <w:szCs w:val="24"/>
        </w:rPr>
      </w:pPr>
      <w:r w:rsidRPr="00F67B31">
        <w:rPr>
          <w:sz w:val="24"/>
          <w:szCs w:val="24"/>
        </w:rPr>
        <w:t xml:space="preserve">Notifications regarding individual Unit Special Claims are stored on the Activities tab on the Unit Special Claim record. To view a notification: </w:t>
      </w:r>
    </w:p>
    <w:p w14:paraId="055ADCF9" w14:textId="77777777" w:rsidR="00F67B31" w:rsidRPr="00F67B31" w:rsidRDefault="00F67B31" w:rsidP="00F67B31">
      <w:pPr>
        <w:pStyle w:val="ListParagraph"/>
        <w:rPr>
          <w:sz w:val="24"/>
          <w:szCs w:val="24"/>
        </w:rPr>
      </w:pPr>
      <w:r w:rsidRPr="00F67B31">
        <w:rPr>
          <w:sz w:val="24"/>
          <w:szCs w:val="24"/>
        </w:rPr>
        <w:t xml:space="preserve">Navigate to the </w:t>
      </w:r>
      <w:r w:rsidRPr="00F67B31">
        <w:rPr>
          <w:b/>
          <w:bCs/>
          <w:sz w:val="24"/>
          <w:szCs w:val="24"/>
        </w:rPr>
        <w:t>Unit Special Claim</w:t>
      </w:r>
      <w:r w:rsidRPr="00F67B31">
        <w:rPr>
          <w:sz w:val="24"/>
          <w:szCs w:val="24"/>
        </w:rPr>
        <w:t xml:space="preserve">. </w:t>
      </w:r>
    </w:p>
    <w:p w14:paraId="52D5F4EC" w14:textId="77777777" w:rsidR="00F67B31" w:rsidRPr="00F67B31" w:rsidRDefault="00F67B31" w:rsidP="00F67B31">
      <w:pPr>
        <w:pStyle w:val="ListParagraph"/>
        <w:rPr>
          <w:sz w:val="24"/>
          <w:szCs w:val="24"/>
        </w:rPr>
      </w:pPr>
      <w:r w:rsidRPr="00F67B31">
        <w:rPr>
          <w:sz w:val="24"/>
          <w:szCs w:val="24"/>
        </w:rPr>
        <w:t xml:space="preserve">Click the </w:t>
      </w:r>
      <w:r w:rsidRPr="00F67B31">
        <w:rPr>
          <w:b/>
          <w:bCs/>
          <w:sz w:val="24"/>
          <w:szCs w:val="24"/>
        </w:rPr>
        <w:t>Activities</w:t>
      </w:r>
      <w:r w:rsidRPr="00F67B31">
        <w:rPr>
          <w:sz w:val="24"/>
          <w:szCs w:val="24"/>
        </w:rPr>
        <w:t xml:space="preserve"> tab. </w:t>
      </w:r>
    </w:p>
    <w:p w14:paraId="2D5D67C4" w14:textId="4586F640" w:rsidR="00F67B31" w:rsidRDefault="00F67B31" w:rsidP="00F67B31">
      <w:pPr>
        <w:pStyle w:val="ListParagraph"/>
        <w:rPr>
          <w:sz w:val="24"/>
          <w:szCs w:val="24"/>
        </w:rPr>
      </w:pPr>
      <w:r w:rsidRPr="00F67B31">
        <w:rPr>
          <w:sz w:val="24"/>
          <w:szCs w:val="24"/>
        </w:rPr>
        <w:t>Click on the notification subject to view the message.</w:t>
      </w:r>
    </w:p>
    <w:p w14:paraId="65A1D861" w14:textId="35361378" w:rsidR="00F67B31" w:rsidRPr="00F67B31" w:rsidRDefault="00F67B31" w:rsidP="00F67B31">
      <w:pPr>
        <w:ind w:left="360"/>
        <w:jc w:val="center"/>
        <w:rPr>
          <w:sz w:val="24"/>
          <w:szCs w:val="24"/>
        </w:rPr>
      </w:pPr>
      <w:r>
        <w:rPr>
          <w:noProof/>
          <w:sz w:val="24"/>
          <w:szCs w:val="24"/>
        </w:rPr>
        <w:drawing>
          <wp:inline distT="0" distB="0" distL="0" distR="0" wp14:anchorId="7695C126" wp14:editId="672BD417">
            <wp:extent cx="6400800" cy="2021840"/>
            <wp:effectExtent l="19050" t="19050" r="19050" b="16510"/>
            <wp:docPr id="9" name="Picture 9" descr="Displays the Activities tab on the Unit Special Claim. A red callout box surrounds the email sub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splays the Activities tab on the Unit Special Claim. A red callout box surrounds the email subject. "/>
                    <pic:cNvPicPr/>
                  </pic:nvPicPr>
                  <pic:blipFill>
                    <a:blip r:embed="rId45">
                      <a:extLst>
                        <a:ext uri="{28A0092B-C50C-407E-A947-70E740481C1C}">
                          <a14:useLocalDpi xmlns:a14="http://schemas.microsoft.com/office/drawing/2010/main" val="0"/>
                        </a:ext>
                      </a:extLst>
                    </a:blip>
                    <a:stretch>
                      <a:fillRect/>
                    </a:stretch>
                  </pic:blipFill>
                  <pic:spPr>
                    <a:xfrm>
                      <a:off x="0" y="0"/>
                      <a:ext cx="6400800" cy="2021840"/>
                    </a:xfrm>
                    <a:prstGeom prst="rect">
                      <a:avLst/>
                    </a:prstGeom>
                    <a:ln w="3175">
                      <a:solidFill>
                        <a:schemeClr val="tx1"/>
                      </a:solidFill>
                    </a:ln>
                  </pic:spPr>
                </pic:pic>
              </a:graphicData>
            </a:graphic>
          </wp:inline>
        </w:drawing>
      </w:r>
    </w:p>
    <w:p w14:paraId="1C9AC6D7" w14:textId="25344E62" w:rsidR="00E92228" w:rsidRDefault="00E92228" w:rsidP="00E92228">
      <w:pPr>
        <w:pStyle w:val="Heading2"/>
      </w:pPr>
      <w:bookmarkStart w:id="75" w:name="_Check_Claim_Status"/>
      <w:bookmarkStart w:id="76" w:name="_Toc887245442"/>
      <w:bookmarkStart w:id="77" w:name="_Toc2069248996"/>
      <w:bookmarkStart w:id="78" w:name="_Toc200973070"/>
      <w:bookmarkEnd w:id="75"/>
      <w:r>
        <w:t>Check Claim Status</w:t>
      </w:r>
      <w:bookmarkEnd w:id="76"/>
      <w:bookmarkEnd w:id="77"/>
      <w:bookmarkEnd w:id="78"/>
    </w:p>
    <w:p w14:paraId="180A2755" w14:textId="3CD5417D" w:rsidR="00E92228" w:rsidRPr="002C1A13" w:rsidRDefault="00E92228" w:rsidP="00E92228">
      <w:pPr>
        <w:rPr>
          <w:sz w:val="24"/>
          <w:szCs w:val="24"/>
        </w:rPr>
      </w:pPr>
      <w:r w:rsidRPr="002C1A13">
        <w:rPr>
          <w:sz w:val="24"/>
          <w:szCs w:val="24"/>
        </w:rPr>
        <w:t xml:space="preserve">Once you create a Special Claims packet (even if not yet submitted), you can return to it at any time by going to the Special Claims tab in the </w:t>
      </w:r>
      <w:r w:rsidRPr="002C1A13">
        <w:rPr>
          <w:b/>
          <w:bCs/>
          <w:sz w:val="24"/>
          <w:szCs w:val="24"/>
        </w:rPr>
        <w:t>Navigation</w:t>
      </w:r>
      <w:r w:rsidRPr="002C1A13">
        <w:rPr>
          <w:sz w:val="24"/>
          <w:szCs w:val="24"/>
        </w:rPr>
        <w:t xml:space="preserve"> </w:t>
      </w:r>
      <w:r w:rsidRPr="002C1A13">
        <w:rPr>
          <w:b/>
          <w:bCs/>
          <w:sz w:val="24"/>
          <w:szCs w:val="24"/>
        </w:rPr>
        <w:t>menu</w:t>
      </w:r>
      <w:r w:rsidRPr="002C1A13">
        <w:rPr>
          <w:sz w:val="24"/>
          <w:szCs w:val="24"/>
        </w:rPr>
        <w:t>. From the Special Claims tab, you can view the Special Claims packet status for all properties in your portfolio.</w:t>
      </w:r>
    </w:p>
    <w:p w14:paraId="5C3E3A57" w14:textId="4502FEFE" w:rsidR="00E92228" w:rsidRPr="002C1A13" w:rsidRDefault="00E92228" w:rsidP="00E92228">
      <w:pPr>
        <w:rPr>
          <w:sz w:val="24"/>
          <w:szCs w:val="24"/>
        </w:rPr>
      </w:pPr>
      <w:r w:rsidRPr="002C1A13">
        <w:rPr>
          <w:sz w:val="24"/>
          <w:szCs w:val="24"/>
        </w:rPr>
        <w:t>On this screen you can:</w:t>
      </w:r>
    </w:p>
    <w:p w14:paraId="1EFD4206" w14:textId="7014A12C" w:rsidR="006A3FEE" w:rsidRDefault="006A3FEE" w:rsidP="006A3FEE">
      <w:pPr>
        <w:jc w:val="center"/>
      </w:pPr>
      <w:r>
        <w:rPr>
          <w:noProof/>
          <w:sz w:val="24"/>
          <w:szCs w:val="24"/>
        </w:rPr>
        <w:lastRenderedPageBreak/>
        <w:drawing>
          <wp:inline distT="0" distB="0" distL="0" distR="0" wp14:anchorId="25569B2E" wp14:editId="068C0397">
            <wp:extent cx="5943600" cy="3234055"/>
            <wp:effectExtent l="19050" t="19050" r="19050" b="23495"/>
            <wp:docPr id="37" name="Picture 37" descr="Screenshot of the Special Claims Properties status report. Red callout bubbles labeled 1 to 4 are visible. Refer to the text below the image for a description of the actions you can t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shot of the Special Claims Properties status report. Red callout bubbles labeled 1 to 4 are visible. Refer to the text below the image for a description of the actions you can take. "/>
                    <pic:cNvPicPr/>
                  </pic:nvPicPr>
                  <pic:blipFill>
                    <a:blip r:embed="rId46">
                      <a:extLst>
                        <a:ext uri="{28A0092B-C50C-407E-A947-70E740481C1C}">
                          <a14:useLocalDpi xmlns:a14="http://schemas.microsoft.com/office/drawing/2010/main" val="0"/>
                        </a:ext>
                      </a:extLst>
                    </a:blip>
                    <a:stretch>
                      <a:fillRect/>
                    </a:stretch>
                  </pic:blipFill>
                  <pic:spPr>
                    <a:xfrm>
                      <a:off x="0" y="0"/>
                      <a:ext cx="5943600" cy="3234055"/>
                    </a:xfrm>
                    <a:prstGeom prst="rect">
                      <a:avLst/>
                    </a:prstGeom>
                    <a:ln w="3175">
                      <a:solidFill>
                        <a:schemeClr val="tx1"/>
                      </a:solidFill>
                    </a:ln>
                    <a:effectLst/>
                  </pic:spPr>
                </pic:pic>
              </a:graphicData>
            </a:graphic>
          </wp:inline>
        </w:drawing>
      </w:r>
    </w:p>
    <w:p w14:paraId="627816C2" w14:textId="242D3162" w:rsidR="006A3FEE" w:rsidRPr="002C1A13" w:rsidRDefault="006A3FEE" w:rsidP="006A3FEE">
      <w:pPr>
        <w:pStyle w:val="ListParagraph"/>
        <w:numPr>
          <w:ilvl w:val="0"/>
          <w:numId w:val="48"/>
        </w:numPr>
        <w:rPr>
          <w:sz w:val="24"/>
          <w:szCs w:val="24"/>
        </w:rPr>
      </w:pPr>
      <w:r w:rsidRPr="002C1A13">
        <w:rPr>
          <w:sz w:val="24"/>
          <w:szCs w:val="24"/>
        </w:rPr>
        <w:t>Click the name of a property in the upper grid to go to the property record.</w:t>
      </w:r>
    </w:p>
    <w:p w14:paraId="74CC4E92" w14:textId="3B584E8C" w:rsidR="006A3FEE" w:rsidRPr="002C1A13" w:rsidRDefault="006A3FEE" w:rsidP="006A3FEE">
      <w:pPr>
        <w:pStyle w:val="ListParagraph"/>
        <w:numPr>
          <w:ilvl w:val="0"/>
          <w:numId w:val="48"/>
        </w:numPr>
        <w:rPr>
          <w:sz w:val="24"/>
          <w:szCs w:val="24"/>
        </w:rPr>
      </w:pPr>
      <w:r w:rsidRPr="002C1A13">
        <w:rPr>
          <w:sz w:val="24"/>
          <w:szCs w:val="24"/>
        </w:rPr>
        <w:t xml:space="preserve">Click a </w:t>
      </w:r>
      <w:r w:rsidRPr="002C1A13">
        <w:rPr>
          <w:b/>
          <w:bCs/>
          <w:sz w:val="24"/>
          <w:szCs w:val="24"/>
        </w:rPr>
        <w:t>Status</w:t>
      </w:r>
      <w:r w:rsidRPr="002C1A13">
        <w:rPr>
          <w:sz w:val="24"/>
          <w:szCs w:val="24"/>
        </w:rPr>
        <w:t xml:space="preserve"> cell for a specific property to view all Special Claims packets in this status. The list of Special Claims packets will appear in the details section (lower grid) of the report.</w:t>
      </w:r>
    </w:p>
    <w:p w14:paraId="22323DCE" w14:textId="238153A9" w:rsidR="006A3FEE" w:rsidRPr="002C1A13" w:rsidRDefault="006A3FEE" w:rsidP="006A3FEE">
      <w:pPr>
        <w:pStyle w:val="Caption"/>
        <w:keepNext/>
        <w:rPr>
          <w:sz w:val="22"/>
          <w:szCs w:val="22"/>
        </w:rPr>
      </w:pPr>
      <w:r w:rsidRPr="002C1A13">
        <w:rPr>
          <w:sz w:val="22"/>
          <w:szCs w:val="22"/>
        </w:rPr>
        <w:t xml:space="preserve">Table </w:t>
      </w:r>
      <w:r w:rsidRPr="002C1A13">
        <w:rPr>
          <w:sz w:val="22"/>
          <w:szCs w:val="22"/>
        </w:rPr>
        <w:fldChar w:fldCharType="begin"/>
      </w:r>
      <w:r w:rsidRPr="002C1A13">
        <w:rPr>
          <w:sz w:val="22"/>
          <w:szCs w:val="22"/>
        </w:rPr>
        <w:instrText xml:space="preserve"> SEQ Table \* ARABIC </w:instrText>
      </w:r>
      <w:r w:rsidRPr="002C1A13">
        <w:rPr>
          <w:sz w:val="22"/>
          <w:szCs w:val="22"/>
        </w:rPr>
        <w:fldChar w:fldCharType="separate"/>
      </w:r>
      <w:r w:rsidR="00783400">
        <w:rPr>
          <w:noProof/>
          <w:sz w:val="22"/>
          <w:szCs w:val="22"/>
        </w:rPr>
        <w:t>3</w:t>
      </w:r>
      <w:r w:rsidRPr="002C1A13">
        <w:rPr>
          <w:sz w:val="22"/>
          <w:szCs w:val="22"/>
        </w:rPr>
        <w:fldChar w:fldCharType="end"/>
      </w:r>
      <w:r w:rsidRPr="002C1A13">
        <w:rPr>
          <w:sz w:val="22"/>
          <w:szCs w:val="22"/>
        </w:rPr>
        <w:t>: Special Claim Status and Description</w:t>
      </w:r>
    </w:p>
    <w:tbl>
      <w:tblPr>
        <w:tblStyle w:val="TableGrid1"/>
        <w:tblW w:w="0" w:type="auto"/>
        <w:tblLook w:val="04A0" w:firstRow="1" w:lastRow="0" w:firstColumn="1" w:lastColumn="0" w:noHBand="0" w:noVBand="1"/>
        <w:tblDescription w:val="table"/>
      </w:tblPr>
      <w:tblGrid>
        <w:gridCol w:w="2155"/>
        <w:gridCol w:w="7915"/>
      </w:tblGrid>
      <w:tr w:rsidR="006A3FEE" w:rsidRPr="002C1A13" w14:paraId="5F5E8D8B" w14:textId="77777777" w:rsidTr="006A3FEE">
        <w:trPr>
          <w:cnfStyle w:val="100000000000" w:firstRow="1" w:lastRow="0" w:firstColumn="0" w:lastColumn="0" w:oddVBand="0" w:evenVBand="0" w:oddHBand="0" w:evenHBand="0" w:firstRowFirstColumn="0" w:firstRowLastColumn="0" w:lastRowFirstColumn="0" w:lastRowLastColumn="0"/>
          <w:cantSplit/>
          <w:tblHeader/>
        </w:trPr>
        <w:tc>
          <w:tcPr>
            <w:tcW w:w="2155" w:type="dxa"/>
          </w:tcPr>
          <w:p w14:paraId="5F356BF5" w14:textId="77777777" w:rsidR="006A3FEE" w:rsidRPr="002C1A13" w:rsidRDefault="006A3FEE" w:rsidP="00572FE8">
            <w:pPr>
              <w:rPr>
                <w:b w:val="0"/>
                <w:sz w:val="24"/>
                <w:szCs w:val="22"/>
              </w:rPr>
            </w:pPr>
            <w:r w:rsidRPr="002C1A13">
              <w:rPr>
                <w:sz w:val="24"/>
                <w:szCs w:val="22"/>
              </w:rPr>
              <w:t>Status</w:t>
            </w:r>
          </w:p>
        </w:tc>
        <w:tc>
          <w:tcPr>
            <w:tcW w:w="7915" w:type="dxa"/>
          </w:tcPr>
          <w:p w14:paraId="1F7B7C5C" w14:textId="77777777" w:rsidR="006A3FEE" w:rsidRPr="002C1A13" w:rsidRDefault="006A3FEE" w:rsidP="00572FE8">
            <w:pPr>
              <w:rPr>
                <w:b w:val="0"/>
                <w:sz w:val="24"/>
                <w:szCs w:val="22"/>
              </w:rPr>
            </w:pPr>
            <w:r w:rsidRPr="002C1A13">
              <w:rPr>
                <w:sz w:val="24"/>
                <w:szCs w:val="22"/>
              </w:rPr>
              <w:t>Description</w:t>
            </w:r>
          </w:p>
        </w:tc>
      </w:tr>
      <w:tr w:rsidR="006A3FEE" w:rsidRPr="002C1A13" w14:paraId="01D0B028" w14:textId="77777777" w:rsidTr="006A3FEE">
        <w:trPr>
          <w:cnfStyle w:val="000000100000" w:firstRow="0" w:lastRow="0" w:firstColumn="0" w:lastColumn="0" w:oddVBand="0" w:evenVBand="0" w:oddHBand="1" w:evenHBand="0" w:firstRowFirstColumn="0" w:firstRowLastColumn="0" w:lastRowFirstColumn="0" w:lastRowLastColumn="0"/>
          <w:cantSplit/>
        </w:trPr>
        <w:tc>
          <w:tcPr>
            <w:tcW w:w="2155" w:type="dxa"/>
          </w:tcPr>
          <w:p w14:paraId="404AC559" w14:textId="6D9AC0D7" w:rsidR="006A3FEE" w:rsidRPr="002C1A13" w:rsidRDefault="006A3FEE" w:rsidP="00572FE8">
            <w:pPr>
              <w:rPr>
                <w:sz w:val="24"/>
                <w:szCs w:val="22"/>
              </w:rPr>
            </w:pPr>
            <w:r w:rsidRPr="002C1A13">
              <w:rPr>
                <w:sz w:val="24"/>
                <w:szCs w:val="22"/>
              </w:rPr>
              <w:t>Unsubmitted</w:t>
            </w:r>
          </w:p>
        </w:tc>
        <w:tc>
          <w:tcPr>
            <w:tcW w:w="7915" w:type="dxa"/>
          </w:tcPr>
          <w:p w14:paraId="0F81CE36" w14:textId="5070AA46" w:rsidR="006A3FEE" w:rsidRPr="002C1A13" w:rsidRDefault="006A3FEE" w:rsidP="00572FE8">
            <w:pPr>
              <w:rPr>
                <w:sz w:val="24"/>
                <w:szCs w:val="22"/>
              </w:rPr>
            </w:pPr>
            <w:r w:rsidRPr="002C1A13">
              <w:rPr>
                <w:sz w:val="24"/>
                <w:szCs w:val="22"/>
              </w:rPr>
              <w:t>Unsubmitted Special Claims packets.</w:t>
            </w:r>
          </w:p>
        </w:tc>
      </w:tr>
      <w:tr w:rsidR="006A3FEE" w:rsidRPr="002C1A13" w14:paraId="5ACE30D4" w14:textId="77777777" w:rsidTr="006A3FEE">
        <w:trPr>
          <w:cnfStyle w:val="000000010000" w:firstRow="0" w:lastRow="0" w:firstColumn="0" w:lastColumn="0" w:oddVBand="0" w:evenVBand="0" w:oddHBand="0" w:evenHBand="1" w:firstRowFirstColumn="0" w:firstRowLastColumn="0" w:lastRowFirstColumn="0" w:lastRowLastColumn="0"/>
          <w:cantSplit/>
        </w:trPr>
        <w:tc>
          <w:tcPr>
            <w:tcW w:w="2155" w:type="dxa"/>
          </w:tcPr>
          <w:p w14:paraId="3E02AD66" w14:textId="77777777" w:rsidR="006A3FEE" w:rsidRPr="002C1A13" w:rsidRDefault="006A3FEE" w:rsidP="00572FE8">
            <w:pPr>
              <w:rPr>
                <w:sz w:val="24"/>
                <w:szCs w:val="22"/>
              </w:rPr>
            </w:pPr>
            <w:r w:rsidRPr="002C1A13">
              <w:rPr>
                <w:sz w:val="24"/>
                <w:szCs w:val="22"/>
              </w:rPr>
              <w:t>Submitted</w:t>
            </w:r>
          </w:p>
        </w:tc>
        <w:tc>
          <w:tcPr>
            <w:tcW w:w="7915" w:type="dxa"/>
          </w:tcPr>
          <w:p w14:paraId="07C2E4BF" w14:textId="6C11BBAF" w:rsidR="006A3FEE" w:rsidRPr="002C1A13" w:rsidRDefault="006A3FEE" w:rsidP="00572FE8">
            <w:pPr>
              <w:rPr>
                <w:sz w:val="24"/>
                <w:szCs w:val="22"/>
              </w:rPr>
            </w:pPr>
            <w:r w:rsidRPr="002C1A13">
              <w:rPr>
                <w:sz w:val="24"/>
                <w:szCs w:val="22"/>
              </w:rPr>
              <w:t>Submitted Special Claims packets that have not been reviewed yet by Minnesota Housing.</w:t>
            </w:r>
          </w:p>
        </w:tc>
      </w:tr>
      <w:tr w:rsidR="006A3FEE" w:rsidRPr="002C1A13" w14:paraId="455D50E2" w14:textId="77777777" w:rsidTr="006A3FEE">
        <w:trPr>
          <w:cnfStyle w:val="000000100000" w:firstRow="0" w:lastRow="0" w:firstColumn="0" w:lastColumn="0" w:oddVBand="0" w:evenVBand="0" w:oddHBand="1" w:evenHBand="0" w:firstRowFirstColumn="0" w:firstRowLastColumn="0" w:lastRowFirstColumn="0" w:lastRowLastColumn="0"/>
          <w:cantSplit/>
        </w:trPr>
        <w:tc>
          <w:tcPr>
            <w:tcW w:w="2155" w:type="dxa"/>
          </w:tcPr>
          <w:p w14:paraId="33340CC2" w14:textId="77777777" w:rsidR="006A3FEE" w:rsidRPr="002C1A13" w:rsidRDefault="006A3FEE" w:rsidP="00572FE8">
            <w:pPr>
              <w:rPr>
                <w:sz w:val="24"/>
                <w:szCs w:val="22"/>
              </w:rPr>
            </w:pPr>
            <w:r w:rsidRPr="002C1A13">
              <w:rPr>
                <w:sz w:val="24"/>
                <w:szCs w:val="22"/>
              </w:rPr>
              <w:t>Under Review</w:t>
            </w:r>
          </w:p>
        </w:tc>
        <w:tc>
          <w:tcPr>
            <w:tcW w:w="7915" w:type="dxa"/>
          </w:tcPr>
          <w:p w14:paraId="6EDA3CD9" w14:textId="3DD7F7D4" w:rsidR="006A3FEE" w:rsidRPr="002C1A13" w:rsidRDefault="006A3FEE" w:rsidP="00572FE8">
            <w:pPr>
              <w:keepNext/>
              <w:rPr>
                <w:sz w:val="24"/>
                <w:szCs w:val="22"/>
              </w:rPr>
            </w:pPr>
            <w:r w:rsidRPr="002C1A13">
              <w:rPr>
                <w:sz w:val="24"/>
                <w:szCs w:val="22"/>
              </w:rPr>
              <w:t>Submitted Special Claims packets that are under review by Minnesota Housing.</w:t>
            </w:r>
          </w:p>
        </w:tc>
      </w:tr>
      <w:tr w:rsidR="006A3FEE" w:rsidRPr="002C1A13" w14:paraId="3667A243" w14:textId="77777777" w:rsidTr="006A3FEE">
        <w:trPr>
          <w:cnfStyle w:val="000000010000" w:firstRow="0" w:lastRow="0" w:firstColumn="0" w:lastColumn="0" w:oddVBand="0" w:evenVBand="0" w:oddHBand="0" w:evenHBand="1" w:firstRowFirstColumn="0" w:firstRowLastColumn="0" w:lastRowFirstColumn="0" w:lastRowLastColumn="0"/>
          <w:cantSplit/>
        </w:trPr>
        <w:tc>
          <w:tcPr>
            <w:tcW w:w="2155" w:type="dxa"/>
          </w:tcPr>
          <w:p w14:paraId="27F4D847" w14:textId="19500B9C" w:rsidR="006A3FEE" w:rsidRPr="002C1A13" w:rsidRDefault="006A3FEE" w:rsidP="00572FE8">
            <w:pPr>
              <w:rPr>
                <w:sz w:val="24"/>
                <w:szCs w:val="22"/>
              </w:rPr>
            </w:pPr>
            <w:r w:rsidRPr="002C1A13">
              <w:rPr>
                <w:sz w:val="24"/>
                <w:szCs w:val="22"/>
              </w:rPr>
              <w:t>Completed</w:t>
            </w:r>
          </w:p>
        </w:tc>
        <w:tc>
          <w:tcPr>
            <w:tcW w:w="7915" w:type="dxa"/>
          </w:tcPr>
          <w:p w14:paraId="7719DE07" w14:textId="7E5B9E3F" w:rsidR="006A3FEE" w:rsidRPr="002C1A13" w:rsidRDefault="006A3FEE" w:rsidP="00572FE8">
            <w:pPr>
              <w:keepNext/>
              <w:rPr>
                <w:sz w:val="24"/>
                <w:szCs w:val="22"/>
              </w:rPr>
            </w:pPr>
            <w:r w:rsidRPr="002C1A13">
              <w:rPr>
                <w:sz w:val="24"/>
                <w:szCs w:val="22"/>
              </w:rPr>
              <w:t>Once all Unit Special Claims within a packet have a status of approved, adjusted, or denied, the Special Claims packet status will update to Completed.</w:t>
            </w:r>
          </w:p>
        </w:tc>
      </w:tr>
    </w:tbl>
    <w:p w14:paraId="45CA126C" w14:textId="30113FB5" w:rsidR="006A3FEE" w:rsidRPr="002C1A13" w:rsidRDefault="006A3FEE" w:rsidP="006A3FEE">
      <w:pPr>
        <w:pStyle w:val="ListParagraph"/>
        <w:numPr>
          <w:ilvl w:val="0"/>
          <w:numId w:val="48"/>
        </w:numPr>
        <w:rPr>
          <w:sz w:val="24"/>
          <w:szCs w:val="24"/>
        </w:rPr>
      </w:pPr>
      <w:r w:rsidRPr="002C1A13">
        <w:rPr>
          <w:sz w:val="24"/>
          <w:szCs w:val="24"/>
        </w:rPr>
        <w:t xml:space="preserve">Click the </w:t>
      </w:r>
      <w:r w:rsidRPr="002C1A13">
        <w:rPr>
          <w:b/>
          <w:bCs/>
          <w:sz w:val="24"/>
          <w:szCs w:val="24"/>
        </w:rPr>
        <w:t xml:space="preserve">Total </w:t>
      </w:r>
      <w:r w:rsidRPr="002C1A13">
        <w:rPr>
          <w:sz w:val="24"/>
          <w:szCs w:val="24"/>
        </w:rPr>
        <w:t>cell for a given property to view all Special Claims packets associated with the property. The list of Special Claims packets will appear in the details section of the report.</w:t>
      </w:r>
    </w:p>
    <w:p w14:paraId="20C5D7E0" w14:textId="53741821" w:rsidR="006A3FEE" w:rsidRDefault="006A3FEE" w:rsidP="006A3FEE">
      <w:pPr>
        <w:pStyle w:val="ListParagraph"/>
        <w:numPr>
          <w:ilvl w:val="0"/>
          <w:numId w:val="48"/>
        </w:numPr>
        <w:rPr>
          <w:sz w:val="24"/>
          <w:szCs w:val="24"/>
        </w:rPr>
      </w:pPr>
      <w:r w:rsidRPr="002C1A13">
        <w:rPr>
          <w:sz w:val="24"/>
          <w:szCs w:val="24"/>
        </w:rPr>
        <w:lastRenderedPageBreak/>
        <w:t xml:space="preserve">Click the Special Claims packet </w:t>
      </w:r>
      <w:r w:rsidRPr="002C1A13">
        <w:rPr>
          <w:b/>
          <w:bCs/>
          <w:sz w:val="24"/>
          <w:szCs w:val="24"/>
        </w:rPr>
        <w:t>ID link</w:t>
      </w:r>
      <w:r w:rsidRPr="002C1A13">
        <w:rPr>
          <w:sz w:val="24"/>
          <w:szCs w:val="24"/>
        </w:rPr>
        <w:t xml:space="preserve"> in the Special Claims (lower) grid to go to the record.</w:t>
      </w:r>
    </w:p>
    <w:p w14:paraId="0F292D21" w14:textId="7900FB5C" w:rsidR="00EB18FF" w:rsidRDefault="00EB18FF" w:rsidP="00EB18FF">
      <w:pPr>
        <w:pStyle w:val="Heading2"/>
      </w:pPr>
      <w:bookmarkStart w:id="79" w:name="_Check_Unit_Special"/>
      <w:bookmarkStart w:id="80" w:name="_Toc1914230750"/>
      <w:bookmarkStart w:id="81" w:name="_Toc1949010357"/>
      <w:bookmarkStart w:id="82" w:name="_Toc200973071"/>
      <w:bookmarkEnd w:id="79"/>
      <w:r>
        <w:t>Check Unit Special Claim Status</w:t>
      </w:r>
      <w:bookmarkEnd w:id="80"/>
      <w:bookmarkEnd w:id="81"/>
      <w:bookmarkEnd w:id="82"/>
    </w:p>
    <w:p w14:paraId="39B4F2ED" w14:textId="188C26CB" w:rsidR="00EB18FF" w:rsidRPr="002C1A13" w:rsidRDefault="00EB18FF" w:rsidP="00EB18FF">
      <w:pPr>
        <w:rPr>
          <w:sz w:val="24"/>
          <w:szCs w:val="24"/>
        </w:rPr>
      </w:pPr>
      <w:r w:rsidRPr="002C1A13">
        <w:rPr>
          <w:sz w:val="24"/>
          <w:szCs w:val="24"/>
        </w:rPr>
        <w:t xml:space="preserve">Once you create a </w:t>
      </w:r>
      <w:r>
        <w:rPr>
          <w:sz w:val="24"/>
          <w:szCs w:val="24"/>
        </w:rPr>
        <w:t xml:space="preserve">Unit </w:t>
      </w:r>
      <w:r w:rsidRPr="002C1A13">
        <w:rPr>
          <w:sz w:val="24"/>
          <w:szCs w:val="24"/>
        </w:rPr>
        <w:t>Special Claim</w:t>
      </w:r>
      <w:r w:rsidRPr="4ED86DE6">
        <w:rPr>
          <w:sz w:val="24"/>
          <w:szCs w:val="24"/>
        </w:rPr>
        <w:t>,</w:t>
      </w:r>
      <w:r w:rsidRPr="002C1A13">
        <w:rPr>
          <w:sz w:val="24"/>
          <w:szCs w:val="24"/>
        </w:rPr>
        <w:t xml:space="preserve"> you can return to it at any time by going to the </w:t>
      </w:r>
      <w:r>
        <w:rPr>
          <w:sz w:val="24"/>
          <w:szCs w:val="24"/>
        </w:rPr>
        <w:t xml:space="preserve">Unit </w:t>
      </w:r>
      <w:r w:rsidRPr="002C1A13">
        <w:rPr>
          <w:sz w:val="24"/>
          <w:szCs w:val="24"/>
        </w:rPr>
        <w:t xml:space="preserve">Special Claims tab in the </w:t>
      </w:r>
      <w:r w:rsidRPr="002C1A13">
        <w:rPr>
          <w:b/>
          <w:bCs/>
          <w:sz w:val="24"/>
          <w:szCs w:val="24"/>
        </w:rPr>
        <w:t>Navigation</w:t>
      </w:r>
      <w:r w:rsidRPr="002C1A13">
        <w:rPr>
          <w:sz w:val="24"/>
          <w:szCs w:val="24"/>
        </w:rPr>
        <w:t xml:space="preserve"> </w:t>
      </w:r>
      <w:r w:rsidRPr="002C1A13">
        <w:rPr>
          <w:b/>
          <w:bCs/>
          <w:sz w:val="24"/>
          <w:szCs w:val="24"/>
        </w:rPr>
        <w:t>menu</w:t>
      </w:r>
      <w:r w:rsidRPr="002C1A13">
        <w:rPr>
          <w:sz w:val="24"/>
          <w:szCs w:val="24"/>
        </w:rPr>
        <w:t>. From the</w:t>
      </w:r>
      <w:r>
        <w:rPr>
          <w:sz w:val="24"/>
          <w:szCs w:val="24"/>
        </w:rPr>
        <w:t xml:space="preserve"> Unit</w:t>
      </w:r>
      <w:r w:rsidRPr="002C1A13">
        <w:rPr>
          <w:sz w:val="24"/>
          <w:szCs w:val="24"/>
        </w:rPr>
        <w:t xml:space="preserve"> Special Claims tab, you can view the </w:t>
      </w:r>
      <w:r>
        <w:rPr>
          <w:sz w:val="24"/>
          <w:szCs w:val="24"/>
        </w:rPr>
        <w:t xml:space="preserve">Unit </w:t>
      </w:r>
      <w:r w:rsidR="00A37EC7">
        <w:rPr>
          <w:sz w:val="24"/>
          <w:szCs w:val="24"/>
        </w:rPr>
        <w:t xml:space="preserve">Special </w:t>
      </w:r>
      <w:r>
        <w:rPr>
          <w:sz w:val="24"/>
          <w:szCs w:val="24"/>
        </w:rPr>
        <w:t>Claim</w:t>
      </w:r>
      <w:r w:rsidRPr="002C1A13">
        <w:rPr>
          <w:sz w:val="24"/>
          <w:szCs w:val="24"/>
        </w:rPr>
        <w:t xml:space="preserve"> status for all properties in your portfolio.</w:t>
      </w:r>
    </w:p>
    <w:p w14:paraId="025A9618" w14:textId="4401AD5C" w:rsidR="00C16DE3" w:rsidRPr="002C1A13" w:rsidRDefault="40583183" w:rsidP="001B007A">
      <w:pPr>
        <w:pStyle w:val="ListParagraph"/>
        <w:numPr>
          <w:ilvl w:val="0"/>
          <w:numId w:val="51"/>
        </w:numPr>
        <w:rPr>
          <w:rFonts w:eastAsia="Calibri" w:cs="Calibri"/>
          <w:color w:val="000000" w:themeColor="text2"/>
          <w:sz w:val="24"/>
          <w:szCs w:val="24"/>
        </w:rPr>
      </w:pPr>
      <w:r w:rsidRPr="4ED86DE6">
        <w:rPr>
          <w:rFonts w:eastAsia="Calibri" w:cs="Calibri"/>
          <w:color w:val="000000" w:themeColor="text2"/>
          <w:sz w:val="24"/>
          <w:szCs w:val="24"/>
        </w:rPr>
        <w:t xml:space="preserve">The list view defaults to </w:t>
      </w:r>
      <w:r w:rsidR="1A370884" w:rsidRPr="4ED86DE6">
        <w:rPr>
          <w:rFonts w:eastAsia="Calibri" w:cs="Calibri"/>
          <w:color w:val="000000" w:themeColor="text2"/>
          <w:sz w:val="24"/>
          <w:szCs w:val="24"/>
        </w:rPr>
        <w:t>R</w:t>
      </w:r>
      <w:r w:rsidRPr="4ED86DE6">
        <w:rPr>
          <w:rFonts w:eastAsia="Calibri" w:cs="Calibri"/>
          <w:color w:val="000000" w:themeColor="text2"/>
          <w:sz w:val="24"/>
          <w:szCs w:val="24"/>
        </w:rPr>
        <w:t xml:space="preserve">ecently </w:t>
      </w:r>
      <w:r w:rsidR="1A1CCFAB" w:rsidRPr="4ED86DE6">
        <w:rPr>
          <w:rFonts w:eastAsia="Calibri" w:cs="Calibri"/>
          <w:color w:val="000000" w:themeColor="text2"/>
          <w:sz w:val="24"/>
          <w:szCs w:val="24"/>
        </w:rPr>
        <w:t>V</w:t>
      </w:r>
      <w:r w:rsidRPr="4ED86DE6">
        <w:rPr>
          <w:rFonts w:eastAsia="Calibri" w:cs="Calibri"/>
          <w:color w:val="000000" w:themeColor="text2"/>
          <w:sz w:val="24"/>
          <w:szCs w:val="24"/>
        </w:rPr>
        <w:t xml:space="preserve">iewed. To change the list view, click the </w:t>
      </w:r>
      <w:r w:rsidRPr="4ED86DE6">
        <w:rPr>
          <w:rStyle w:val="normaltextrun"/>
          <w:rFonts w:eastAsia="Calibri" w:cs="Calibri"/>
          <w:b/>
          <w:bCs/>
          <w:color w:val="000000" w:themeColor="text2"/>
          <w:sz w:val="24"/>
          <w:szCs w:val="24"/>
        </w:rPr>
        <w:t>down arrow</w:t>
      </w:r>
      <w:r w:rsidRPr="4ED86DE6">
        <w:rPr>
          <w:rStyle w:val="normaltextrun"/>
          <w:rFonts w:eastAsia="Calibri" w:cs="Calibri"/>
          <w:color w:val="000000" w:themeColor="text2"/>
          <w:sz w:val="24"/>
          <w:szCs w:val="24"/>
        </w:rPr>
        <w:t xml:space="preserve"> next to the list view name and select a view from the list. </w:t>
      </w:r>
    </w:p>
    <w:p w14:paraId="78BEA39D" w14:textId="0CB56D44" w:rsidR="00C16DE3" w:rsidRPr="002C1A13" w:rsidRDefault="40583183" w:rsidP="001B007A">
      <w:pPr>
        <w:ind w:left="360"/>
        <w:jc w:val="center"/>
        <w:rPr>
          <w:rFonts w:eastAsia="Calibri" w:cs="Calibri"/>
          <w:color w:val="000000" w:themeColor="text2"/>
          <w:sz w:val="24"/>
          <w:szCs w:val="24"/>
        </w:rPr>
      </w:pPr>
      <w:r w:rsidRPr="4ED86DE6">
        <w:rPr>
          <w:rFonts w:eastAsia="Calibri" w:cs="Calibri"/>
          <w:color w:val="000000" w:themeColor="text2"/>
          <w:sz w:val="24"/>
          <w:szCs w:val="24"/>
        </w:rPr>
        <w:t xml:space="preserve"> </w:t>
      </w:r>
      <w:r>
        <w:rPr>
          <w:noProof/>
        </w:rPr>
        <w:drawing>
          <wp:inline distT="0" distB="0" distL="0" distR="0" wp14:anchorId="413A9E3D" wp14:editId="42A27F7A">
            <wp:extent cx="4107515" cy="1562100"/>
            <wp:effectExtent l="19050" t="19050" r="26670" b="19050"/>
            <wp:docPr id="634579983" name="Picture 634579983" descr="A red callout box surrounds the dropdown arrow next to the Recently Viewed list view header. A second red callout box surrounds a list view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79983" name="Picture 634579983" descr="A red callout box surrounds the dropdown arrow next to the Recently Viewed list view header. A second red callout box surrounds a list view option."/>
                    <pic:cNvPicPr/>
                  </pic:nvPicPr>
                  <pic:blipFill>
                    <a:blip r:embed="rId47">
                      <a:extLst>
                        <a:ext uri="{28A0092B-C50C-407E-A947-70E740481C1C}">
                          <a14:useLocalDpi xmlns:a14="http://schemas.microsoft.com/office/drawing/2010/main" val="0"/>
                        </a:ext>
                      </a:extLst>
                    </a:blip>
                    <a:stretch>
                      <a:fillRect/>
                    </a:stretch>
                  </pic:blipFill>
                  <pic:spPr>
                    <a:xfrm>
                      <a:off x="0" y="0"/>
                      <a:ext cx="4130721" cy="1570925"/>
                    </a:xfrm>
                    <a:prstGeom prst="rect">
                      <a:avLst/>
                    </a:prstGeom>
                    <a:ln w="3175">
                      <a:solidFill>
                        <a:schemeClr val="tx1"/>
                      </a:solidFill>
                    </a:ln>
                  </pic:spPr>
                </pic:pic>
              </a:graphicData>
            </a:graphic>
          </wp:inline>
        </w:drawing>
      </w:r>
    </w:p>
    <w:p w14:paraId="73256527" w14:textId="3C29CCAC" w:rsidR="00C16DE3" w:rsidRPr="002C1A13" w:rsidRDefault="40583183" w:rsidP="001B007A">
      <w:pPr>
        <w:pStyle w:val="ListParagraph"/>
        <w:numPr>
          <w:ilvl w:val="1"/>
          <w:numId w:val="52"/>
        </w:numPr>
        <w:rPr>
          <w:rFonts w:eastAsia="Calibri" w:cs="Calibri"/>
          <w:color w:val="000000" w:themeColor="text2"/>
          <w:sz w:val="24"/>
          <w:szCs w:val="24"/>
        </w:rPr>
      </w:pPr>
      <w:r w:rsidRPr="4ED86DE6">
        <w:rPr>
          <w:rFonts w:eastAsia="Calibri" w:cs="Calibri"/>
          <w:color w:val="000000" w:themeColor="text2"/>
          <w:sz w:val="24"/>
          <w:szCs w:val="24"/>
        </w:rPr>
        <w:t xml:space="preserve"> Select </w:t>
      </w:r>
      <w:r w:rsidRPr="4ED86DE6">
        <w:rPr>
          <w:rStyle w:val="normaltextrun"/>
          <w:rFonts w:eastAsia="Calibri" w:cs="Calibri"/>
          <w:b/>
          <w:bCs/>
          <w:color w:val="000000" w:themeColor="text2"/>
          <w:sz w:val="24"/>
          <w:szCs w:val="24"/>
        </w:rPr>
        <w:t xml:space="preserve">All </w:t>
      </w:r>
      <w:r w:rsidR="47B1C2B3" w:rsidRPr="4ED86DE6">
        <w:rPr>
          <w:rStyle w:val="normaltextrun"/>
          <w:rFonts w:eastAsia="Calibri" w:cs="Calibri"/>
          <w:b/>
          <w:bCs/>
          <w:color w:val="000000" w:themeColor="text2"/>
          <w:sz w:val="24"/>
          <w:szCs w:val="24"/>
        </w:rPr>
        <w:t xml:space="preserve">Unit </w:t>
      </w:r>
      <w:r w:rsidRPr="4ED86DE6">
        <w:rPr>
          <w:rStyle w:val="normaltextrun"/>
          <w:rFonts w:eastAsia="Calibri" w:cs="Calibri"/>
          <w:b/>
          <w:bCs/>
          <w:color w:val="000000" w:themeColor="text2"/>
          <w:sz w:val="24"/>
          <w:szCs w:val="24"/>
        </w:rPr>
        <w:t>Claims</w:t>
      </w:r>
      <w:r w:rsidRPr="4ED86DE6">
        <w:rPr>
          <w:rStyle w:val="normaltextrun"/>
          <w:rFonts w:eastAsia="Calibri" w:cs="Calibri"/>
          <w:color w:val="000000" w:themeColor="text2"/>
          <w:sz w:val="24"/>
          <w:szCs w:val="24"/>
        </w:rPr>
        <w:t xml:space="preserve"> to see all the</w:t>
      </w:r>
      <w:r w:rsidR="2D91A8A6" w:rsidRPr="4ED86DE6">
        <w:rPr>
          <w:rStyle w:val="normaltextrun"/>
          <w:rFonts w:eastAsia="Calibri" w:cs="Calibri"/>
          <w:color w:val="000000" w:themeColor="text2"/>
          <w:sz w:val="24"/>
          <w:szCs w:val="24"/>
        </w:rPr>
        <w:t xml:space="preserve"> </w:t>
      </w:r>
      <w:r w:rsidR="00A3360E">
        <w:rPr>
          <w:rStyle w:val="normaltextrun"/>
          <w:rFonts w:eastAsia="Calibri" w:cs="Calibri"/>
          <w:color w:val="000000" w:themeColor="text2"/>
          <w:sz w:val="24"/>
          <w:szCs w:val="24"/>
        </w:rPr>
        <w:t>U</w:t>
      </w:r>
      <w:r w:rsidR="2D91A8A6" w:rsidRPr="4ED86DE6">
        <w:rPr>
          <w:rStyle w:val="normaltextrun"/>
          <w:rFonts w:eastAsia="Calibri" w:cs="Calibri"/>
          <w:color w:val="000000" w:themeColor="text2"/>
          <w:sz w:val="24"/>
          <w:szCs w:val="24"/>
        </w:rPr>
        <w:t>nit</w:t>
      </w:r>
      <w:r w:rsidRPr="4ED86DE6">
        <w:rPr>
          <w:rStyle w:val="normaltextrun"/>
          <w:rFonts w:eastAsia="Calibri" w:cs="Calibri"/>
          <w:color w:val="000000" w:themeColor="text2"/>
          <w:sz w:val="24"/>
          <w:szCs w:val="24"/>
        </w:rPr>
        <w:t xml:space="preserve"> </w:t>
      </w:r>
      <w:r w:rsidR="00A3360E">
        <w:rPr>
          <w:rStyle w:val="normaltextrun"/>
          <w:rFonts w:eastAsia="Calibri" w:cs="Calibri"/>
          <w:color w:val="000000" w:themeColor="text2"/>
          <w:sz w:val="24"/>
          <w:szCs w:val="24"/>
        </w:rPr>
        <w:t>S</w:t>
      </w:r>
      <w:r w:rsidRPr="4ED86DE6">
        <w:rPr>
          <w:rStyle w:val="normaltextrun"/>
          <w:rFonts w:eastAsia="Calibri" w:cs="Calibri"/>
          <w:color w:val="000000" w:themeColor="text2"/>
          <w:sz w:val="24"/>
          <w:szCs w:val="24"/>
        </w:rPr>
        <w:t xml:space="preserve">pecial </w:t>
      </w:r>
      <w:r w:rsidR="00A3360E">
        <w:rPr>
          <w:rStyle w:val="normaltextrun"/>
          <w:rFonts w:eastAsia="Calibri" w:cs="Calibri"/>
          <w:color w:val="000000" w:themeColor="text2"/>
          <w:sz w:val="24"/>
          <w:szCs w:val="24"/>
        </w:rPr>
        <w:t>C</w:t>
      </w:r>
      <w:r w:rsidRPr="4ED86DE6">
        <w:rPr>
          <w:rStyle w:val="normaltextrun"/>
          <w:rFonts w:eastAsia="Calibri" w:cs="Calibri"/>
          <w:color w:val="000000" w:themeColor="text2"/>
          <w:sz w:val="24"/>
          <w:szCs w:val="24"/>
        </w:rPr>
        <w:t>laim</w:t>
      </w:r>
      <w:r w:rsidR="6AD5D55D" w:rsidRPr="4ED86DE6">
        <w:rPr>
          <w:rStyle w:val="normaltextrun"/>
          <w:rFonts w:eastAsia="Calibri" w:cs="Calibri"/>
          <w:color w:val="000000" w:themeColor="text2"/>
          <w:sz w:val="24"/>
          <w:szCs w:val="24"/>
        </w:rPr>
        <w:t>s</w:t>
      </w:r>
      <w:r w:rsidRPr="4ED86DE6">
        <w:rPr>
          <w:rStyle w:val="normaltextrun"/>
          <w:rFonts w:eastAsia="Calibri" w:cs="Calibri"/>
          <w:color w:val="000000" w:themeColor="text2"/>
          <w:sz w:val="24"/>
          <w:szCs w:val="24"/>
        </w:rPr>
        <w:t xml:space="preserve"> in the Portal.</w:t>
      </w:r>
    </w:p>
    <w:p w14:paraId="5AC77205" w14:textId="2E4C0BC5" w:rsidR="00C16DE3" w:rsidRPr="002C1A13" w:rsidRDefault="40583183" w:rsidP="001B007A">
      <w:pPr>
        <w:pStyle w:val="ListParagraph"/>
        <w:numPr>
          <w:ilvl w:val="1"/>
          <w:numId w:val="52"/>
        </w:numPr>
        <w:rPr>
          <w:rStyle w:val="normaltextrun"/>
          <w:rFonts w:eastAsia="Calibri" w:cs="Calibri"/>
          <w:color w:val="000000" w:themeColor="text2"/>
          <w:sz w:val="24"/>
          <w:szCs w:val="24"/>
        </w:rPr>
      </w:pPr>
      <w:r w:rsidRPr="4ED86DE6">
        <w:rPr>
          <w:rFonts w:eastAsia="Calibri" w:cs="Calibri"/>
          <w:color w:val="000000" w:themeColor="text2"/>
          <w:sz w:val="24"/>
          <w:szCs w:val="24"/>
        </w:rPr>
        <w:t xml:space="preserve"> Select </w:t>
      </w:r>
      <w:r w:rsidR="65A1693B" w:rsidRPr="001B007A">
        <w:rPr>
          <w:rFonts w:eastAsia="Calibri" w:cs="Calibri"/>
          <w:b/>
          <w:bCs/>
          <w:color w:val="000000" w:themeColor="text2"/>
          <w:sz w:val="24"/>
          <w:szCs w:val="24"/>
        </w:rPr>
        <w:t>Pending</w:t>
      </w:r>
      <w:r w:rsidR="12F68CCC" w:rsidRPr="4ED86DE6">
        <w:rPr>
          <w:rFonts w:eastAsia="Calibri" w:cs="Calibri"/>
          <w:b/>
          <w:bCs/>
          <w:color w:val="000000" w:themeColor="text2"/>
          <w:sz w:val="24"/>
          <w:szCs w:val="24"/>
        </w:rPr>
        <w:t xml:space="preserve"> Unit</w:t>
      </w:r>
      <w:r w:rsidRPr="4ED86DE6">
        <w:rPr>
          <w:rStyle w:val="normaltextrun"/>
          <w:rFonts w:eastAsia="Calibri" w:cs="Calibri"/>
          <w:b/>
          <w:bCs/>
          <w:color w:val="000000" w:themeColor="text2"/>
          <w:sz w:val="24"/>
          <w:szCs w:val="24"/>
        </w:rPr>
        <w:t xml:space="preserve"> Claims</w:t>
      </w:r>
      <w:r w:rsidRPr="4ED86DE6">
        <w:rPr>
          <w:rStyle w:val="normaltextrun"/>
          <w:rFonts w:eastAsia="Calibri" w:cs="Calibri"/>
          <w:color w:val="000000" w:themeColor="text2"/>
          <w:sz w:val="24"/>
          <w:szCs w:val="24"/>
        </w:rPr>
        <w:t xml:space="preserve"> to see all </w:t>
      </w:r>
      <w:r w:rsidR="00A37EC7">
        <w:rPr>
          <w:rStyle w:val="normaltextrun"/>
          <w:rFonts w:eastAsia="Calibri" w:cs="Calibri"/>
          <w:color w:val="000000" w:themeColor="text2"/>
          <w:sz w:val="24"/>
          <w:szCs w:val="24"/>
        </w:rPr>
        <w:t>U</w:t>
      </w:r>
      <w:r w:rsidR="284CF797" w:rsidRPr="4ED86DE6">
        <w:rPr>
          <w:rStyle w:val="normaltextrun"/>
          <w:rFonts w:eastAsia="Calibri" w:cs="Calibri"/>
          <w:color w:val="000000" w:themeColor="text2"/>
          <w:sz w:val="24"/>
          <w:szCs w:val="24"/>
        </w:rPr>
        <w:t xml:space="preserve">nit </w:t>
      </w:r>
      <w:r w:rsidR="00A37EC7">
        <w:rPr>
          <w:rStyle w:val="normaltextrun"/>
          <w:rFonts w:eastAsia="Calibri" w:cs="Calibri"/>
          <w:color w:val="000000" w:themeColor="text2"/>
          <w:sz w:val="24"/>
          <w:szCs w:val="24"/>
        </w:rPr>
        <w:t>S</w:t>
      </w:r>
      <w:r w:rsidRPr="4ED86DE6">
        <w:rPr>
          <w:rStyle w:val="normaltextrun"/>
          <w:rFonts w:eastAsia="Calibri" w:cs="Calibri"/>
          <w:color w:val="000000" w:themeColor="text2"/>
          <w:sz w:val="24"/>
          <w:szCs w:val="24"/>
        </w:rPr>
        <w:t xml:space="preserve">pecial </w:t>
      </w:r>
      <w:r w:rsidR="00A37EC7">
        <w:rPr>
          <w:rStyle w:val="normaltextrun"/>
          <w:rFonts w:eastAsia="Calibri" w:cs="Calibri"/>
          <w:color w:val="000000" w:themeColor="text2"/>
          <w:sz w:val="24"/>
          <w:szCs w:val="24"/>
        </w:rPr>
        <w:t>C</w:t>
      </w:r>
      <w:r w:rsidRPr="4ED86DE6">
        <w:rPr>
          <w:rStyle w:val="normaltextrun"/>
          <w:rFonts w:eastAsia="Calibri" w:cs="Calibri"/>
          <w:color w:val="000000" w:themeColor="text2"/>
          <w:sz w:val="24"/>
          <w:szCs w:val="24"/>
        </w:rPr>
        <w:t xml:space="preserve">laims </w:t>
      </w:r>
      <w:r w:rsidR="4A59BF36" w:rsidRPr="4ED86DE6">
        <w:rPr>
          <w:rStyle w:val="normaltextrun"/>
          <w:rFonts w:eastAsia="Calibri" w:cs="Calibri"/>
          <w:color w:val="000000" w:themeColor="text2"/>
          <w:sz w:val="24"/>
          <w:szCs w:val="24"/>
        </w:rPr>
        <w:t xml:space="preserve">with a </w:t>
      </w:r>
      <w:r w:rsidR="006C65AB">
        <w:rPr>
          <w:rStyle w:val="normaltextrun"/>
          <w:rFonts w:eastAsia="Calibri" w:cs="Calibri"/>
          <w:color w:val="000000" w:themeColor="text2"/>
          <w:sz w:val="24"/>
          <w:szCs w:val="24"/>
        </w:rPr>
        <w:t>P</w:t>
      </w:r>
      <w:r w:rsidR="4A59BF36" w:rsidRPr="4ED86DE6">
        <w:rPr>
          <w:rStyle w:val="normaltextrun"/>
          <w:rFonts w:eastAsia="Calibri" w:cs="Calibri"/>
          <w:color w:val="000000" w:themeColor="text2"/>
          <w:sz w:val="24"/>
          <w:szCs w:val="24"/>
        </w:rPr>
        <w:t>ending status</w:t>
      </w:r>
      <w:r w:rsidRPr="4ED86DE6">
        <w:rPr>
          <w:rStyle w:val="normaltextrun"/>
          <w:rFonts w:eastAsia="Calibri" w:cs="Calibri"/>
          <w:color w:val="000000" w:themeColor="text2"/>
          <w:sz w:val="24"/>
          <w:szCs w:val="24"/>
        </w:rPr>
        <w:t>.</w:t>
      </w:r>
      <w:r w:rsidR="61D4C4FC" w:rsidRPr="4ED86DE6">
        <w:rPr>
          <w:rStyle w:val="normaltextrun"/>
          <w:rFonts w:eastAsia="Calibri" w:cs="Calibri"/>
          <w:color w:val="000000" w:themeColor="text2"/>
          <w:sz w:val="24"/>
          <w:szCs w:val="24"/>
        </w:rPr>
        <w:t xml:space="preserve"> These claims require action from you.</w:t>
      </w:r>
    </w:p>
    <w:p w14:paraId="52E4C689" w14:textId="4BD390D1" w:rsidR="00C16DE3" w:rsidRDefault="61D4C4FC" w:rsidP="4ED86DE6">
      <w:pPr>
        <w:pStyle w:val="ListParagraph"/>
        <w:numPr>
          <w:ilvl w:val="1"/>
          <w:numId w:val="52"/>
        </w:numPr>
        <w:rPr>
          <w:rStyle w:val="normaltextrun"/>
          <w:rFonts w:eastAsia="Calibri" w:cs="Calibri"/>
          <w:color w:val="000000" w:themeColor="text2"/>
          <w:sz w:val="24"/>
          <w:szCs w:val="24"/>
        </w:rPr>
      </w:pPr>
      <w:r w:rsidRPr="4ED86DE6">
        <w:rPr>
          <w:rStyle w:val="normaltextrun"/>
          <w:rFonts w:eastAsia="Calibri" w:cs="Calibri"/>
          <w:color w:val="000000" w:themeColor="text2"/>
          <w:sz w:val="24"/>
          <w:szCs w:val="24"/>
        </w:rPr>
        <w:t xml:space="preserve">Select </w:t>
      </w:r>
      <w:r w:rsidR="206B3C59" w:rsidRPr="4ED86DE6">
        <w:rPr>
          <w:rStyle w:val="normaltextrun"/>
          <w:rFonts w:eastAsia="Calibri" w:cs="Calibri"/>
          <w:b/>
          <w:bCs/>
          <w:color w:val="000000" w:themeColor="text2"/>
          <w:sz w:val="24"/>
          <w:szCs w:val="24"/>
        </w:rPr>
        <w:t xml:space="preserve">Unsubmitted Unit Claims </w:t>
      </w:r>
      <w:r w:rsidR="206B3C59" w:rsidRPr="4ED86DE6">
        <w:rPr>
          <w:rStyle w:val="normaltextrun"/>
          <w:rFonts w:eastAsia="Calibri" w:cs="Calibri"/>
          <w:color w:val="000000" w:themeColor="text2"/>
          <w:sz w:val="24"/>
          <w:szCs w:val="24"/>
        </w:rPr>
        <w:t xml:space="preserve">to see all </w:t>
      </w:r>
      <w:r w:rsidR="00A37EC7">
        <w:rPr>
          <w:rStyle w:val="normaltextrun"/>
          <w:rFonts w:eastAsia="Calibri" w:cs="Calibri"/>
          <w:color w:val="000000" w:themeColor="text2"/>
          <w:sz w:val="24"/>
          <w:szCs w:val="24"/>
        </w:rPr>
        <w:t>U</w:t>
      </w:r>
      <w:r w:rsidR="206B3C59" w:rsidRPr="4ED86DE6">
        <w:rPr>
          <w:rStyle w:val="normaltextrun"/>
          <w:rFonts w:eastAsia="Calibri" w:cs="Calibri"/>
          <w:color w:val="000000" w:themeColor="text2"/>
          <w:sz w:val="24"/>
          <w:szCs w:val="24"/>
        </w:rPr>
        <w:t xml:space="preserve">nit </w:t>
      </w:r>
      <w:r w:rsidR="00A37EC7">
        <w:rPr>
          <w:rStyle w:val="normaltextrun"/>
          <w:rFonts w:eastAsia="Calibri" w:cs="Calibri"/>
          <w:color w:val="000000" w:themeColor="text2"/>
          <w:sz w:val="24"/>
          <w:szCs w:val="24"/>
        </w:rPr>
        <w:t>S</w:t>
      </w:r>
      <w:r w:rsidR="206B3C59" w:rsidRPr="4ED86DE6">
        <w:rPr>
          <w:rStyle w:val="normaltextrun"/>
          <w:rFonts w:eastAsia="Calibri" w:cs="Calibri"/>
          <w:color w:val="000000" w:themeColor="text2"/>
          <w:sz w:val="24"/>
          <w:szCs w:val="24"/>
        </w:rPr>
        <w:t xml:space="preserve">pecial </w:t>
      </w:r>
      <w:r w:rsidR="00A37EC7">
        <w:rPr>
          <w:rStyle w:val="normaltextrun"/>
          <w:rFonts w:eastAsia="Calibri" w:cs="Calibri"/>
          <w:color w:val="000000" w:themeColor="text2"/>
          <w:sz w:val="24"/>
          <w:szCs w:val="24"/>
        </w:rPr>
        <w:t>C</w:t>
      </w:r>
      <w:r w:rsidR="206B3C59" w:rsidRPr="4ED86DE6">
        <w:rPr>
          <w:rStyle w:val="normaltextrun"/>
          <w:rFonts w:eastAsia="Calibri" w:cs="Calibri"/>
          <w:color w:val="000000" w:themeColor="text2"/>
          <w:sz w:val="24"/>
          <w:szCs w:val="24"/>
        </w:rPr>
        <w:t xml:space="preserve">laims with a </w:t>
      </w:r>
      <w:r w:rsidR="004E54FB">
        <w:rPr>
          <w:rStyle w:val="normaltextrun"/>
          <w:rFonts w:eastAsia="Calibri" w:cs="Calibri"/>
          <w:color w:val="000000" w:themeColor="text2"/>
          <w:sz w:val="24"/>
          <w:szCs w:val="24"/>
        </w:rPr>
        <w:t>D</w:t>
      </w:r>
      <w:r w:rsidR="206B3C59" w:rsidRPr="4ED86DE6">
        <w:rPr>
          <w:rStyle w:val="normaltextrun"/>
          <w:rFonts w:eastAsia="Calibri" w:cs="Calibri"/>
          <w:color w:val="000000" w:themeColor="text2"/>
          <w:sz w:val="24"/>
          <w:szCs w:val="24"/>
        </w:rPr>
        <w:t xml:space="preserve">ocuments </w:t>
      </w:r>
      <w:r w:rsidR="004E54FB">
        <w:rPr>
          <w:rStyle w:val="normaltextrun"/>
          <w:rFonts w:eastAsia="Calibri" w:cs="Calibri"/>
          <w:color w:val="000000" w:themeColor="text2"/>
          <w:sz w:val="24"/>
          <w:szCs w:val="24"/>
        </w:rPr>
        <w:t>R</w:t>
      </w:r>
      <w:r w:rsidR="206B3C59" w:rsidRPr="4ED86DE6">
        <w:rPr>
          <w:rStyle w:val="normaltextrun"/>
          <w:rFonts w:eastAsia="Calibri" w:cs="Calibri"/>
          <w:color w:val="000000" w:themeColor="text2"/>
          <w:sz w:val="24"/>
          <w:szCs w:val="24"/>
        </w:rPr>
        <w:t xml:space="preserve">equired or </w:t>
      </w:r>
      <w:r w:rsidR="004E54FB">
        <w:rPr>
          <w:rStyle w:val="normaltextrun"/>
          <w:rFonts w:eastAsia="Calibri" w:cs="Calibri"/>
          <w:color w:val="000000" w:themeColor="text2"/>
          <w:sz w:val="24"/>
          <w:szCs w:val="24"/>
        </w:rPr>
        <w:t>R</w:t>
      </w:r>
      <w:r w:rsidR="206B3C59" w:rsidRPr="4ED86DE6">
        <w:rPr>
          <w:rStyle w:val="normaltextrun"/>
          <w:rFonts w:eastAsia="Calibri" w:cs="Calibri"/>
          <w:color w:val="000000" w:themeColor="text2"/>
          <w:sz w:val="24"/>
          <w:szCs w:val="24"/>
        </w:rPr>
        <w:t xml:space="preserve">eady for </w:t>
      </w:r>
      <w:r w:rsidR="004E54FB">
        <w:rPr>
          <w:rStyle w:val="normaltextrun"/>
          <w:rFonts w:eastAsia="Calibri" w:cs="Calibri"/>
          <w:color w:val="000000" w:themeColor="text2"/>
          <w:sz w:val="24"/>
          <w:szCs w:val="24"/>
        </w:rPr>
        <w:t>S</w:t>
      </w:r>
      <w:r w:rsidR="206B3C59" w:rsidRPr="4ED86DE6">
        <w:rPr>
          <w:rStyle w:val="normaltextrun"/>
          <w:rFonts w:eastAsia="Calibri" w:cs="Calibri"/>
          <w:color w:val="000000" w:themeColor="text2"/>
          <w:sz w:val="24"/>
          <w:szCs w:val="24"/>
        </w:rPr>
        <w:t>ubmission status. These claims require action from you.</w:t>
      </w:r>
    </w:p>
    <w:p w14:paraId="643FE519" w14:textId="0E6786C8" w:rsidR="008D4678" w:rsidRPr="002C1A13" w:rsidRDefault="008D4678" w:rsidP="001B007A">
      <w:pPr>
        <w:pStyle w:val="ListParagraph"/>
        <w:numPr>
          <w:ilvl w:val="0"/>
          <w:numId w:val="52"/>
        </w:numPr>
        <w:rPr>
          <w:rStyle w:val="normaltextrun"/>
          <w:rFonts w:eastAsia="Calibri" w:cs="Calibri"/>
          <w:color w:val="000000" w:themeColor="text2"/>
          <w:sz w:val="24"/>
          <w:szCs w:val="24"/>
        </w:rPr>
      </w:pPr>
      <w:r>
        <w:rPr>
          <w:rStyle w:val="normaltextrun"/>
          <w:rFonts w:eastAsia="Calibri" w:cs="Calibri"/>
          <w:color w:val="000000" w:themeColor="text2"/>
          <w:sz w:val="24"/>
          <w:szCs w:val="24"/>
        </w:rPr>
        <w:t xml:space="preserve">Click the </w:t>
      </w:r>
      <w:r w:rsidRPr="001B007A">
        <w:rPr>
          <w:rStyle w:val="normaltextrun"/>
          <w:rFonts w:eastAsia="Calibri" w:cs="Calibri"/>
          <w:b/>
          <w:bCs/>
          <w:color w:val="000000" w:themeColor="text2"/>
          <w:sz w:val="24"/>
          <w:szCs w:val="24"/>
        </w:rPr>
        <w:t>Unit Special Claim ID</w:t>
      </w:r>
      <w:r>
        <w:rPr>
          <w:rStyle w:val="normaltextrun"/>
          <w:rFonts w:eastAsia="Calibri" w:cs="Calibri"/>
          <w:color w:val="000000" w:themeColor="text2"/>
          <w:sz w:val="24"/>
          <w:szCs w:val="24"/>
        </w:rPr>
        <w:t xml:space="preserve"> to view or modify the unit claim.</w:t>
      </w:r>
    </w:p>
    <w:p w14:paraId="3042E78B" w14:textId="1A6C3622" w:rsidR="00C16DE3" w:rsidRPr="002C1A13" w:rsidRDefault="40583183" w:rsidP="001B007A">
      <w:pPr>
        <w:spacing w:before="120" w:after="120" w:line="240" w:lineRule="auto"/>
        <w:rPr>
          <w:rFonts w:eastAsia="Calibri" w:cs="Calibri"/>
          <w:color w:val="000000" w:themeColor="text2"/>
          <w:sz w:val="24"/>
          <w:szCs w:val="24"/>
        </w:rPr>
      </w:pPr>
      <w:r w:rsidRPr="00BD29B2">
        <w:rPr>
          <w:b/>
          <w:bCs/>
          <w:noProof/>
        </w:rPr>
        <w:drawing>
          <wp:inline distT="0" distB="0" distL="0" distR="0" wp14:anchorId="73BD9657" wp14:editId="12D6025C">
            <wp:extent cx="247650" cy="247650"/>
            <wp:effectExtent l="0" t="0" r="0" b="0"/>
            <wp:docPr id="1373738289" name="Picture 1373738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38289" name="Picture 1373738289">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sidRPr="00BD29B2">
        <w:rPr>
          <w:rFonts w:eastAsia="Calibri" w:cs="Calibri"/>
          <w:b/>
          <w:bCs/>
          <w:color w:val="000000" w:themeColor="text2"/>
          <w:sz w:val="24"/>
          <w:szCs w:val="24"/>
        </w:rPr>
        <w:t>TIP:</w:t>
      </w:r>
      <w:r w:rsidRPr="4ED86DE6">
        <w:rPr>
          <w:rFonts w:eastAsia="Calibri" w:cs="Calibri"/>
          <w:color w:val="000000" w:themeColor="text2"/>
          <w:sz w:val="24"/>
          <w:szCs w:val="24"/>
        </w:rPr>
        <w:t xml:space="preserve"> To pin a list view, click the Pin icon </w:t>
      </w:r>
      <w:r>
        <w:rPr>
          <w:noProof/>
        </w:rPr>
        <w:drawing>
          <wp:inline distT="0" distB="0" distL="0" distR="0" wp14:anchorId="7478D9D8" wp14:editId="6A4A0F5E">
            <wp:extent cx="190500" cy="190500"/>
            <wp:effectExtent l="0" t="0" r="0" b="0"/>
            <wp:docPr id="595017742" name="Picture 595017742" descr="Pin icon tilt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17742" name="Picture 595017742" descr="Pin icon tilted to the right."/>
                    <pic:cNvPicPr/>
                  </pic:nvPicPr>
                  <pic:blipFill>
                    <a:blip r:embed="rId49">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4ED86DE6">
        <w:rPr>
          <w:rFonts w:eastAsia="Calibri" w:cs="Calibri"/>
          <w:color w:val="000000" w:themeColor="text2"/>
          <w:sz w:val="24"/>
          <w:szCs w:val="24"/>
        </w:rPr>
        <w:t xml:space="preserve">. When you select that object, the pinned list view loads as the default list view. A </w:t>
      </w:r>
      <w:r w:rsidR="00A37EC7">
        <w:rPr>
          <w:rFonts w:eastAsia="Calibri" w:cs="Calibri"/>
          <w:color w:val="000000" w:themeColor="text2"/>
          <w:sz w:val="24"/>
          <w:szCs w:val="24"/>
        </w:rPr>
        <w:t>p</w:t>
      </w:r>
      <w:r w:rsidRPr="4ED86DE6">
        <w:rPr>
          <w:rFonts w:eastAsia="Calibri" w:cs="Calibri"/>
          <w:color w:val="000000" w:themeColor="text2"/>
          <w:sz w:val="24"/>
          <w:szCs w:val="24"/>
        </w:rPr>
        <w:t xml:space="preserve">inned icon </w:t>
      </w:r>
      <w:r>
        <w:rPr>
          <w:noProof/>
        </w:rPr>
        <w:drawing>
          <wp:inline distT="0" distB="0" distL="0" distR="0" wp14:anchorId="7E6F5D11" wp14:editId="62C536AC">
            <wp:extent cx="190500" cy="190500"/>
            <wp:effectExtent l="0" t="0" r="0" b="0"/>
            <wp:docPr id="1198832949" name="Picture 1198832949" descr="Vertical p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32949" name="Picture 1198832949" descr="Vertical pin icon"/>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4ED86DE6">
        <w:rPr>
          <w:rFonts w:eastAsia="Calibri" w:cs="Calibri"/>
          <w:color w:val="000000" w:themeColor="text2"/>
          <w:sz w:val="24"/>
          <w:szCs w:val="24"/>
        </w:rPr>
        <w:t xml:space="preserve">indicates a pinned list. To pin a different list, select a different list view and pin it instead. Learn more about working with List Views </w:t>
      </w:r>
      <w:hyperlink r:id="rId51" w:history="1">
        <w:r w:rsidRPr="4ED86DE6">
          <w:rPr>
            <w:rStyle w:val="Hyperlink"/>
            <w:rFonts w:eastAsia="Calibri" w:cs="Calibri"/>
            <w:sz w:val="24"/>
            <w:szCs w:val="24"/>
          </w:rPr>
          <w:t>here</w:t>
        </w:r>
      </w:hyperlink>
      <w:r w:rsidRPr="4ED86DE6">
        <w:rPr>
          <w:rStyle w:val="normaltextrun"/>
          <w:rFonts w:eastAsia="Calibri" w:cs="Calibri"/>
          <w:color w:val="000000" w:themeColor="text2"/>
          <w:sz w:val="24"/>
          <w:szCs w:val="24"/>
        </w:rPr>
        <w:t>.</w:t>
      </w:r>
    </w:p>
    <w:p w14:paraId="4CF8C2BB" w14:textId="2E53F70D" w:rsidR="006A3FEE" w:rsidRDefault="00BD29B2" w:rsidP="006A3FEE">
      <w:pPr>
        <w:pStyle w:val="Heading2"/>
      </w:pPr>
      <w:bookmarkStart w:id="83" w:name="_Toc200973072"/>
      <w:r>
        <w:t>System Support</w:t>
      </w:r>
      <w:bookmarkEnd w:id="83"/>
    </w:p>
    <w:p w14:paraId="451B2A06" w14:textId="2C3EC66C" w:rsidR="006A3FEE" w:rsidRPr="002C1A13" w:rsidRDefault="00BD29B2" w:rsidP="006A3FEE">
      <w:pPr>
        <w:rPr>
          <w:sz w:val="24"/>
          <w:szCs w:val="24"/>
        </w:rPr>
      </w:pPr>
      <w:r w:rsidRPr="00BD29B2">
        <w:rPr>
          <w:sz w:val="24"/>
          <w:szCs w:val="24"/>
        </w:rPr>
        <w:t xml:space="preserve">For system support, </w:t>
      </w:r>
      <w:r w:rsidR="006A3FEE" w:rsidRPr="002C1A13">
        <w:rPr>
          <w:sz w:val="24"/>
          <w:szCs w:val="24"/>
        </w:rPr>
        <w:t xml:space="preserve">contact </w:t>
      </w:r>
      <w:hyperlink r:id="rId52" w:history="1">
        <w:r w:rsidR="006A3FEE" w:rsidRPr="002C1A13">
          <w:rPr>
            <w:rStyle w:val="Hyperlink"/>
            <w:sz w:val="24"/>
            <w:szCs w:val="24"/>
          </w:rPr>
          <w:t>mhfa.app@state.mn.us</w:t>
        </w:r>
      </w:hyperlink>
      <w:r w:rsidR="00E347D8">
        <w:rPr>
          <w:sz w:val="24"/>
          <w:szCs w:val="24"/>
        </w:rPr>
        <w:t>.</w:t>
      </w:r>
    </w:p>
    <w:p w14:paraId="193C1E75" w14:textId="5FEC16B3" w:rsidR="006A3FEE" w:rsidRPr="002C1A13" w:rsidRDefault="006A3FEE" w:rsidP="006A3FEE">
      <w:pPr>
        <w:rPr>
          <w:sz w:val="24"/>
          <w:szCs w:val="24"/>
        </w:rPr>
      </w:pPr>
      <w:r w:rsidRPr="002C1A13">
        <w:rPr>
          <w:sz w:val="24"/>
          <w:szCs w:val="24"/>
        </w:rPr>
        <w:t>For questions regarding your Special Claims submissions, contact your assigned TRACS team member.</w:t>
      </w:r>
    </w:p>
    <w:sectPr w:rsidR="006A3FEE" w:rsidRPr="002C1A13" w:rsidSect="00C67D60">
      <w:footerReference w:type="first" r:id="rId53"/>
      <w:pgSz w:w="12240" w:h="15840" w:code="1"/>
      <w:pgMar w:top="1728"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DCF1" w14:textId="77777777" w:rsidR="00B901B7" w:rsidRDefault="00B901B7" w:rsidP="00D247F6">
      <w:r>
        <w:separator/>
      </w:r>
    </w:p>
  </w:endnote>
  <w:endnote w:type="continuationSeparator" w:id="0">
    <w:p w14:paraId="7BE71EA9" w14:textId="77777777" w:rsidR="00B901B7" w:rsidRDefault="00B901B7" w:rsidP="00D247F6">
      <w:r>
        <w:continuationSeparator/>
      </w:r>
    </w:p>
  </w:endnote>
  <w:endnote w:type="continuationNotice" w:id="1">
    <w:p w14:paraId="726926A3" w14:textId="77777777" w:rsidR="00B901B7" w:rsidRDefault="00B901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7529"/>
      <w:docPartObj>
        <w:docPartGallery w:val="Page Numbers (Bottom of Page)"/>
        <w:docPartUnique/>
      </w:docPartObj>
    </w:sdtPr>
    <w:sdtEndPr>
      <w:rPr>
        <w:noProof/>
        <w:sz w:val="24"/>
        <w:szCs w:val="24"/>
      </w:rPr>
    </w:sdtEndPr>
    <w:sdtContent>
      <w:p w14:paraId="5771A105" w14:textId="1FE3B111" w:rsidR="004D15CF" w:rsidRPr="002A0F78" w:rsidRDefault="004D15CF">
        <w:pPr>
          <w:pStyle w:val="Footer"/>
          <w:jc w:val="center"/>
          <w:rPr>
            <w:sz w:val="24"/>
            <w:szCs w:val="24"/>
          </w:rPr>
        </w:pPr>
        <w:r w:rsidRPr="002A0F78">
          <w:rPr>
            <w:sz w:val="24"/>
            <w:szCs w:val="24"/>
          </w:rPr>
          <w:fldChar w:fldCharType="begin"/>
        </w:r>
        <w:r w:rsidRPr="002A0F78">
          <w:rPr>
            <w:sz w:val="24"/>
            <w:szCs w:val="24"/>
          </w:rPr>
          <w:instrText xml:space="preserve"> PAGE   \* MERGEFORMAT </w:instrText>
        </w:r>
        <w:r w:rsidRPr="002A0F78">
          <w:rPr>
            <w:sz w:val="24"/>
            <w:szCs w:val="24"/>
          </w:rPr>
          <w:fldChar w:fldCharType="separate"/>
        </w:r>
        <w:r w:rsidRPr="002A0F78">
          <w:rPr>
            <w:noProof/>
            <w:sz w:val="24"/>
            <w:szCs w:val="24"/>
          </w:rPr>
          <w:t>2</w:t>
        </w:r>
        <w:r w:rsidRPr="002A0F78">
          <w:rPr>
            <w:noProof/>
            <w:sz w:val="24"/>
            <w:szCs w:val="24"/>
          </w:rPr>
          <w:fldChar w:fldCharType="end"/>
        </w:r>
      </w:p>
    </w:sdtContent>
  </w:sdt>
  <w:p w14:paraId="741F557D" w14:textId="1C3EE4D5" w:rsidR="00324E7E" w:rsidRPr="00324E7E" w:rsidRDefault="00324E7E" w:rsidP="00324E7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4FD2" w14:textId="6F57809A" w:rsidR="00D37D4B" w:rsidRPr="007F1664" w:rsidRDefault="00D37D4B" w:rsidP="007F1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0AC4" w14:textId="77777777" w:rsidR="00B901B7" w:rsidRDefault="00B901B7" w:rsidP="00D247F6">
      <w:r>
        <w:separator/>
      </w:r>
    </w:p>
  </w:footnote>
  <w:footnote w:type="continuationSeparator" w:id="0">
    <w:p w14:paraId="5EBB5BF9" w14:textId="77777777" w:rsidR="00B901B7" w:rsidRDefault="00B901B7" w:rsidP="00D247F6">
      <w:r>
        <w:continuationSeparator/>
      </w:r>
    </w:p>
  </w:footnote>
  <w:footnote w:type="continuationNotice" w:id="1">
    <w:p w14:paraId="07E23E42" w14:textId="77777777" w:rsidR="00B901B7" w:rsidRDefault="00B901B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A13B" w14:textId="77777777" w:rsidR="00622BB5" w:rsidRPr="005666F2" w:rsidRDefault="00622BB5"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10726"/>
    <w:multiLevelType w:val="hybridMultilevel"/>
    <w:tmpl w:val="C608A050"/>
    <w:lvl w:ilvl="0" w:tplc="869233CA">
      <w:start w:val="1"/>
      <w:numFmt w:val="bullet"/>
      <w:lvlText w:val=""/>
      <w:lvlJc w:val="left"/>
      <w:pPr>
        <w:ind w:left="720" w:hanging="360"/>
      </w:pPr>
      <w:rPr>
        <w:rFonts w:ascii="Symbol" w:hAnsi="Symbol" w:hint="default"/>
      </w:rPr>
    </w:lvl>
    <w:lvl w:ilvl="1" w:tplc="382683B8">
      <w:start w:val="1"/>
      <w:numFmt w:val="bullet"/>
      <w:lvlText w:val="o"/>
      <w:lvlJc w:val="left"/>
      <w:pPr>
        <w:ind w:left="1440" w:hanging="360"/>
      </w:pPr>
      <w:rPr>
        <w:rFonts w:ascii="Courier New" w:hAnsi="Courier New" w:hint="default"/>
      </w:rPr>
    </w:lvl>
    <w:lvl w:ilvl="2" w:tplc="8E028716">
      <w:start w:val="1"/>
      <w:numFmt w:val="bullet"/>
      <w:lvlText w:val=""/>
      <w:lvlJc w:val="left"/>
      <w:pPr>
        <w:ind w:left="2160" w:hanging="360"/>
      </w:pPr>
      <w:rPr>
        <w:rFonts w:ascii="Wingdings" w:hAnsi="Wingdings" w:hint="default"/>
      </w:rPr>
    </w:lvl>
    <w:lvl w:ilvl="3" w:tplc="C9A0AA8A">
      <w:start w:val="1"/>
      <w:numFmt w:val="bullet"/>
      <w:lvlText w:val=""/>
      <w:lvlJc w:val="left"/>
      <w:pPr>
        <w:ind w:left="2880" w:hanging="360"/>
      </w:pPr>
      <w:rPr>
        <w:rFonts w:ascii="Symbol" w:hAnsi="Symbol" w:hint="default"/>
      </w:rPr>
    </w:lvl>
    <w:lvl w:ilvl="4" w:tplc="E6725600">
      <w:start w:val="1"/>
      <w:numFmt w:val="bullet"/>
      <w:lvlText w:val="o"/>
      <w:lvlJc w:val="left"/>
      <w:pPr>
        <w:ind w:left="3600" w:hanging="360"/>
      </w:pPr>
      <w:rPr>
        <w:rFonts w:ascii="Courier New" w:hAnsi="Courier New" w:hint="default"/>
      </w:rPr>
    </w:lvl>
    <w:lvl w:ilvl="5" w:tplc="9912F266">
      <w:start w:val="1"/>
      <w:numFmt w:val="bullet"/>
      <w:lvlText w:val=""/>
      <w:lvlJc w:val="left"/>
      <w:pPr>
        <w:ind w:left="4320" w:hanging="360"/>
      </w:pPr>
      <w:rPr>
        <w:rFonts w:ascii="Wingdings" w:hAnsi="Wingdings" w:hint="default"/>
      </w:rPr>
    </w:lvl>
    <w:lvl w:ilvl="6" w:tplc="F544CE4A">
      <w:start w:val="1"/>
      <w:numFmt w:val="bullet"/>
      <w:lvlText w:val=""/>
      <w:lvlJc w:val="left"/>
      <w:pPr>
        <w:ind w:left="5040" w:hanging="360"/>
      </w:pPr>
      <w:rPr>
        <w:rFonts w:ascii="Symbol" w:hAnsi="Symbol" w:hint="default"/>
      </w:rPr>
    </w:lvl>
    <w:lvl w:ilvl="7" w:tplc="874C049A">
      <w:start w:val="1"/>
      <w:numFmt w:val="bullet"/>
      <w:lvlText w:val="o"/>
      <w:lvlJc w:val="left"/>
      <w:pPr>
        <w:ind w:left="5760" w:hanging="360"/>
      </w:pPr>
      <w:rPr>
        <w:rFonts w:ascii="Courier New" w:hAnsi="Courier New" w:hint="default"/>
      </w:rPr>
    </w:lvl>
    <w:lvl w:ilvl="8" w:tplc="F1E44A60">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8B5CBA"/>
    <w:multiLevelType w:val="hybridMultilevel"/>
    <w:tmpl w:val="0FE64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27DB3"/>
    <w:multiLevelType w:val="hybridMultilevel"/>
    <w:tmpl w:val="37788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4C4AB9"/>
    <w:multiLevelType w:val="hybridMultilevel"/>
    <w:tmpl w:val="E4D0C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3D46CC"/>
    <w:multiLevelType w:val="hybridMultilevel"/>
    <w:tmpl w:val="6A98DC46"/>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A113E3"/>
    <w:multiLevelType w:val="hybridMultilevel"/>
    <w:tmpl w:val="61CC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C34D3"/>
    <w:multiLevelType w:val="hybridMultilevel"/>
    <w:tmpl w:val="706A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36657D"/>
    <w:multiLevelType w:val="hybridMultilevel"/>
    <w:tmpl w:val="38BE25EC"/>
    <w:lvl w:ilvl="0" w:tplc="11B47568">
      <w:start w:val="1"/>
      <w:numFmt w:val="bullet"/>
      <w:lvlText w:val=""/>
      <w:lvlJc w:val="left"/>
      <w:pPr>
        <w:ind w:left="720" w:hanging="360"/>
      </w:pPr>
      <w:rPr>
        <w:rFonts w:ascii="Symbol" w:hAnsi="Symbol" w:hint="default"/>
      </w:rPr>
    </w:lvl>
    <w:lvl w:ilvl="1" w:tplc="B388D67A">
      <w:start w:val="1"/>
      <w:numFmt w:val="bullet"/>
      <w:lvlText w:val="o"/>
      <w:lvlJc w:val="left"/>
      <w:pPr>
        <w:ind w:left="1440" w:hanging="360"/>
      </w:pPr>
      <w:rPr>
        <w:rFonts w:ascii="Courier New" w:hAnsi="Courier New" w:hint="default"/>
      </w:rPr>
    </w:lvl>
    <w:lvl w:ilvl="2" w:tplc="9C6A01D4">
      <w:start w:val="1"/>
      <w:numFmt w:val="bullet"/>
      <w:lvlText w:val=""/>
      <w:lvlJc w:val="left"/>
      <w:pPr>
        <w:ind w:left="2160" w:hanging="360"/>
      </w:pPr>
      <w:rPr>
        <w:rFonts w:ascii="Wingdings" w:hAnsi="Wingdings" w:hint="default"/>
      </w:rPr>
    </w:lvl>
    <w:lvl w:ilvl="3" w:tplc="7938D9C4">
      <w:start w:val="1"/>
      <w:numFmt w:val="bullet"/>
      <w:lvlText w:val=""/>
      <w:lvlJc w:val="left"/>
      <w:pPr>
        <w:ind w:left="2880" w:hanging="360"/>
      </w:pPr>
      <w:rPr>
        <w:rFonts w:ascii="Symbol" w:hAnsi="Symbol" w:hint="default"/>
      </w:rPr>
    </w:lvl>
    <w:lvl w:ilvl="4" w:tplc="DF32217E">
      <w:start w:val="1"/>
      <w:numFmt w:val="bullet"/>
      <w:lvlText w:val="o"/>
      <w:lvlJc w:val="left"/>
      <w:pPr>
        <w:ind w:left="3600" w:hanging="360"/>
      </w:pPr>
      <w:rPr>
        <w:rFonts w:ascii="Courier New" w:hAnsi="Courier New" w:hint="default"/>
      </w:rPr>
    </w:lvl>
    <w:lvl w:ilvl="5" w:tplc="1EF881DC">
      <w:start w:val="1"/>
      <w:numFmt w:val="bullet"/>
      <w:lvlText w:val=""/>
      <w:lvlJc w:val="left"/>
      <w:pPr>
        <w:ind w:left="4320" w:hanging="360"/>
      </w:pPr>
      <w:rPr>
        <w:rFonts w:ascii="Wingdings" w:hAnsi="Wingdings" w:hint="default"/>
      </w:rPr>
    </w:lvl>
    <w:lvl w:ilvl="6" w:tplc="340AF11A">
      <w:start w:val="1"/>
      <w:numFmt w:val="bullet"/>
      <w:lvlText w:val=""/>
      <w:lvlJc w:val="left"/>
      <w:pPr>
        <w:ind w:left="5040" w:hanging="360"/>
      </w:pPr>
      <w:rPr>
        <w:rFonts w:ascii="Symbol" w:hAnsi="Symbol" w:hint="default"/>
      </w:rPr>
    </w:lvl>
    <w:lvl w:ilvl="7" w:tplc="0276BE62">
      <w:start w:val="1"/>
      <w:numFmt w:val="bullet"/>
      <w:lvlText w:val="o"/>
      <w:lvlJc w:val="left"/>
      <w:pPr>
        <w:ind w:left="5760" w:hanging="360"/>
      </w:pPr>
      <w:rPr>
        <w:rFonts w:ascii="Courier New" w:hAnsi="Courier New" w:hint="default"/>
      </w:rPr>
    </w:lvl>
    <w:lvl w:ilvl="8" w:tplc="45F2B978">
      <w:start w:val="1"/>
      <w:numFmt w:val="bullet"/>
      <w:lvlText w:val=""/>
      <w:lvlJc w:val="left"/>
      <w:pPr>
        <w:ind w:left="6480" w:hanging="360"/>
      </w:pPr>
      <w:rPr>
        <w:rFonts w:ascii="Wingdings" w:hAnsi="Wingdings" w:hint="default"/>
      </w:rPr>
    </w:lvl>
  </w:abstractNum>
  <w:abstractNum w:abstractNumId="2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2015A"/>
    <w:multiLevelType w:val="hybridMultilevel"/>
    <w:tmpl w:val="0C86B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9752695"/>
    <w:multiLevelType w:val="hybridMultilevel"/>
    <w:tmpl w:val="CC36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D533E"/>
    <w:multiLevelType w:val="hybridMultilevel"/>
    <w:tmpl w:val="83444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12480"/>
    <w:multiLevelType w:val="hybridMultilevel"/>
    <w:tmpl w:val="FE46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108388"/>
    <w:multiLevelType w:val="hybridMultilevel"/>
    <w:tmpl w:val="261C5B3E"/>
    <w:lvl w:ilvl="0" w:tplc="BBDA2CFA">
      <w:start w:val="1"/>
      <w:numFmt w:val="bullet"/>
      <w:lvlText w:val=""/>
      <w:lvlJc w:val="left"/>
      <w:pPr>
        <w:ind w:left="720" w:hanging="360"/>
      </w:pPr>
      <w:rPr>
        <w:rFonts w:ascii="Symbol" w:hAnsi="Symbol" w:hint="default"/>
      </w:rPr>
    </w:lvl>
    <w:lvl w:ilvl="1" w:tplc="BF6E7E78">
      <w:start w:val="1"/>
      <w:numFmt w:val="bullet"/>
      <w:lvlText w:val="o"/>
      <w:lvlJc w:val="left"/>
      <w:pPr>
        <w:ind w:left="1440" w:hanging="360"/>
      </w:pPr>
      <w:rPr>
        <w:rFonts w:ascii="Courier New" w:hAnsi="Courier New" w:hint="default"/>
      </w:rPr>
    </w:lvl>
    <w:lvl w:ilvl="2" w:tplc="4642E56A">
      <w:start w:val="1"/>
      <w:numFmt w:val="bullet"/>
      <w:lvlText w:val=""/>
      <w:lvlJc w:val="left"/>
      <w:pPr>
        <w:ind w:left="2160" w:hanging="360"/>
      </w:pPr>
      <w:rPr>
        <w:rFonts w:ascii="Wingdings" w:hAnsi="Wingdings" w:hint="default"/>
      </w:rPr>
    </w:lvl>
    <w:lvl w:ilvl="3" w:tplc="98927EBE">
      <w:start w:val="1"/>
      <w:numFmt w:val="bullet"/>
      <w:lvlText w:val=""/>
      <w:lvlJc w:val="left"/>
      <w:pPr>
        <w:ind w:left="2880" w:hanging="360"/>
      </w:pPr>
      <w:rPr>
        <w:rFonts w:ascii="Symbol" w:hAnsi="Symbol" w:hint="default"/>
      </w:rPr>
    </w:lvl>
    <w:lvl w:ilvl="4" w:tplc="B1242380">
      <w:start w:val="1"/>
      <w:numFmt w:val="bullet"/>
      <w:lvlText w:val="o"/>
      <w:lvlJc w:val="left"/>
      <w:pPr>
        <w:ind w:left="3600" w:hanging="360"/>
      </w:pPr>
      <w:rPr>
        <w:rFonts w:ascii="Courier New" w:hAnsi="Courier New" w:hint="default"/>
      </w:rPr>
    </w:lvl>
    <w:lvl w:ilvl="5" w:tplc="598A5E9A">
      <w:start w:val="1"/>
      <w:numFmt w:val="bullet"/>
      <w:lvlText w:val=""/>
      <w:lvlJc w:val="left"/>
      <w:pPr>
        <w:ind w:left="4320" w:hanging="360"/>
      </w:pPr>
      <w:rPr>
        <w:rFonts w:ascii="Wingdings" w:hAnsi="Wingdings" w:hint="default"/>
      </w:rPr>
    </w:lvl>
    <w:lvl w:ilvl="6" w:tplc="930EFA70">
      <w:start w:val="1"/>
      <w:numFmt w:val="bullet"/>
      <w:lvlText w:val=""/>
      <w:lvlJc w:val="left"/>
      <w:pPr>
        <w:ind w:left="5040" w:hanging="360"/>
      </w:pPr>
      <w:rPr>
        <w:rFonts w:ascii="Symbol" w:hAnsi="Symbol" w:hint="default"/>
      </w:rPr>
    </w:lvl>
    <w:lvl w:ilvl="7" w:tplc="1ED8B8D8">
      <w:start w:val="1"/>
      <w:numFmt w:val="bullet"/>
      <w:lvlText w:val="o"/>
      <w:lvlJc w:val="left"/>
      <w:pPr>
        <w:ind w:left="5760" w:hanging="360"/>
      </w:pPr>
      <w:rPr>
        <w:rFonts w:ascii="Courier New" w:hAnsi="Courier New" w:hint="default"/>
      </w:rPr>
    </w:lvl>
    <w:lvl w:ilvl="8" w:tplc="EC80ACB4">
      <w:start w:val="1"/>
      <w:numFmt w:val="bullet"/>
      <w:lvlText w:val=""/>
      <w:lvlJc w:val="left"/>
      <w:pPr>
        <w:ind w:left="6480" w:hanging="360"/>
      </w:pPr>
      <w:rPr>
        <w:rFonts w:ascii="Wingdings" w:hAnsi="Wingdings" w:hint="default"/>
      </w:rPr>
    </w:lvl>
  </w:abstractNum>
  <w:abstractNum w:abstractNumId="28" w15:restartNumberingAfterBreak="0">
    <w:nsid w:val="389734C1"/>
    <w:multiLevelType w:val="hybridMultilevel"/>
    <w:tmpl w:val="ADA2C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4C271C"/>
    <w:multiLevelType w:val="hybridMultilevel"/>
    <w:tmpl w:val="0AFE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02540D"/>
    <w:multiLevelType w:val="hybridMultilevel"/>
    <w:tmpl w:val="8AA6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653622"/>
    <w:multiLevelType w:val="hybridMultilevel"/>
    <w:tmpl w:val="EB2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D1704B"/>
    <w:multiLevelType w:val="hybridMultilevel"/>
    <w:tmpl w:val="4F9A420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DA6998"/>
    <w:multiLevelType w:val="hybridMultilevel"/>
    <w:tmpl w:val="78420F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D7269B"/>
    <w:multiLevelType w:val="hybridMultilevel"/>
    <w:tmpl w:val="7D78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C024CA"/>
    <w:multiLevelType w:val="hybridMultilevel"/>
    <w:tmpl w:val="2D047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14470"/>
    <w:multiLevelType w:val="hybridMultilevel"/>
    <w:tmpl w:val="E02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E438EA"/>
    <w:multiLevelType w:val="hybridMultilevel"/>
    <w:tmpl w:val="4D0A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3997A53"/>
    <w:multiLevelType w:val="hybridMultilevel"/>
    <w:tmpl w:val="4742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191332">
    <w:abstractNumId w:val="3"/>
  </w:num>
  <w:num w:numId="2" w16cid:durableId="1760518628">
    <w:abstractNumId w:val="7"/>
  </w:num>
  <w:num w:numId="3" w16cid:durableId="1527719064">
    <w:abstractNumId w:val="45"/>
  </w:num>
  <w:num w:numId="4" w16cid:durableId="1468234073">
    <w:abstractNumId w:val="40"/>
  </w:num>
  <w:num w:numId="5" w16cid:durableId="1805155317">
    <w:abstractNumId w:val="34"/>
  </w:num>
  <w:num w:numId="6" w16cid:durableId="2091999961">
    <w:abstractNumId w:val="4"/>
  </w:num>
  <w:num w:numId="7" w16cid:durableId="1350598453">
    <w:abstractNumId w:val="25"/>
  </w:num>
  <w:num w:numId="8" w16cid:durableId="1858806816">
    <w:abstractNumId w:val="12"/>
  </w:num>
  <w:num w:numId="9" w16cid:durableId="189878385">
    <w:abstractNumId w:val="19"/>
  </w:num>
  <w:num w:numId="10" w16cid:durableId="1372144050">
    <w:abstractNumId w:val="2"/>
  </w:num>
  <w:num w:numId="11" w16cid:durableId="1592465945">
    <w:abstractNumId w:val="2"/>
  </w:num>
  <w:num w:numId="12" w16cid:durableId="914587173">
    <w:abstractNumId w:val="46"/>
  </w:num>
  <w:num w:numId="13" w16cid:durableId="656032660">
    <w:abstractNumId w:val="48"/>
  </w:num>
  <w:num w:numId="14" w16cid:durableId="1395810779">
    <w:abstractNumId w:val="33"/>
  </w:num>
  <w:num w:numId="15" w16cid:durableId="1880703734">
    <w:abstractNumId w:val="2"/>
  </w:num>
  <w:num w:numId="16" w16cid:durableId="1592468635">
    <w:abstractNumId w:val="48"/>
  </w:num>
  <w:num w:numId="17" w16cid:durableId="890651800">
    <w:abstractNumId w:val="33"/>
  </w:num>
  <w:num w:numId="18" w16cid:durableId="1676808637">
    <w:abstractNumId w:val="14"/>
  </w:num>
  <w:num w:numId="19" w16cid:durableId="1549410579">
    <w:abstractNumId w:val="6"/>
  </w:num>
  <w:num w:numId="20" w16cid:durableId="2020082201">
    <w:abstractNumId w:val="1"/>
  </w:num>
  <w:num w:numId="21" w16cid:durableId="894004467">
    <w:abstractNumId w:val="0"/>
  </w:num>
  <w:num w:numId="22" w16cid:durableId="864976061">
    <w:abstractNumId w:val="13"/>
  </w:num>
  <w:num w:numId="23" w16cid:durableId="1688097521">
    <w:abstractNumId w:val="37"/>
  </w:num>
  <w:num w:numId="24" w16cid:durableId="2006667946">
    <w:abstractNumId w:val="42"/>
  </w:num>
  <w:num w:numId="25" w16cid:durableId="714081563">
    <w:abstractNumId w:val="15"/>
  </w:num>
  <w:num w:numId="26" w16cid:durableId="2103068218">
    <w:abstractNumId w:val="9"/>
  </w:num>
  <w:num w:numId="27" w16cid:durableId="1731881779">
    <w:abstractNumId w:val="21"/>
  </w:num>
  <w:num w:numId="28" w16cid:durableId="869218604">
    <w:abstractNumId w:val="31"/>
  </w:num>
  <w:num w:numId="29" w16cid:durableId="2065828770">
    <w:abstractNumId w:val="36"/>
  </w:num>
  <w:num w:numId="30" w16cid:durableId="363217661">
    <w:abstractNumId w:val="16"/>
  </w:num>
  <w:num w:numId="31" w16cid:durableId="625739042">
    <w:abstractNumId w:val="39"/>
  </w:num>
  <w:num w:numId="32" w16cid:durableId="2120566634">
    <w:abstractNumId w:val="21"/>
  </w:num>
  <w:num w:numId="33" w16cid:durableId="52122629">
    <w:abstractNumId w:val="17"/>
  </w:num>
  <w:num w:numId="34" w16cid:durableId="1574270650">
    <w:abstractNumId w:val="38"/>
  </w:num>
  <w:num w:numId="35" w16cid:durableId="568348740">
    <w:abstractNumId w:val="28"/>
  </w:num>
  <w:num w:numId="36" w16cid:durableId="562330523">
    <w:abstractNumId w:val="29"/>
  </w:num>
  <w:num w:numId="37" w16cid:durableId="704522247">
    <w:abstractNumId w:val="5"/>
  </w:num>
  <w:num w:numId="38" w16cid:durableId="263417439">
    <w:abstractNumId w:val="26"/>
  </w:num>
  <w:num w:numId="39" w16cid:durableId="1584295673">
    <w:abstractNumId w:val="47"/>
  </w:num>
  <w:num w:numId="40" w16cid:durableId="595669842">
    <w:abstractNumId w:val="10"/>
  </w:num>
  <w:num w:numId="41" w16cid:durableId="56709954">
    <w:abstractNumId w:val="22"/>
  </w:num>
  <w:num w:numId="42" w16cid:durableId="567764218">
    <w:abstractNumId w:val="32"/>
  </w:num>
  <w:num w:numId="43" w16cid:durableId="442726056">
    <w:abstractNumId w:val="8"/>
  </w:num>
  <w:num w:numId="44" w16cid:durableId="89014944">
    <w:abstractNumId w:val="11"/>
  </w:num>
  <w:num w:numId="45" w16cid:durableId="798449992">
    <w:abstractNumId w:val="41"/>
  </w:num>
  <w:num w:numId="46" w16cid:durableId="20514566">
    <w:abstractNumId w:val="35"/>
  </w:num>
  <w:num w:numId="47" w16cid:durableId="2042127120">
    <w:abstractNumId w:val="43"/>
  </w:num>
  <w:num w:numId="48" w16cid:durableId="1448280546">
    <w:abstractNumId w:val="30"/>
  </w:num>
  <w:num w:numId="49" w16cid:durableId="1282759402">
    <w:abstractNumId w:val="44"/>
  </w:num>
  <w:num w:numId="50" w16cid:durableId="226693998">
    <w:abstractNumId w:val="24"/>
  </w:num>
  <w:num w:numId="51" w16cid:durableId="597908694">
    <w:abstractNumId w:val="20"/>
  </w:num>
  <w:num w:numId="52" w16cid:durableId="1701121996">
    <w:abstractNumId w:val="27"/>
  </w:num>
  <w:num w:numId="53" w16cid:durableId="625083299">
    <w:abstractNumId w:val="23"/>
  </w:num>
  <w:num w:numId="54" w16cid:durableId="87312686">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64"/>
    <w:rsid w:val="0000250C"/>
    <w:rsid w:val="00002DEC"/>
    <w:rsid w:val="000065AC"/>
    <w:rsid w:val="0000663F"/>
    <w:rsid w:val="00006A0A"/>
    <w:rsid w:val="00014777"/>
    <w:rsid w:val="000158A7"/>
    <w:rsid w:val="00022B73"/>
    <w:rsid w:val="000233BF"/>
    <w:rsid w:val="000261E8"/>
    <w:rsid w:val="00064B90"/>
    <w:rsid w:val="0007374A"/>
    <w:rsid w:val="00074A30"/>
    <w:rsid w:val="0007512E"/>
    <w:rsid w:val="00080404"/>
    <w:rsid w:val="00084742"/>
    <w:rsid w:val="000B2E68"/>
    <w:rsid w:val="000B435F"/>
    <w:rsid w:val="000C3708"/>
    <w:rsid w:val="000C3761"/>
    <w:rsid w:val="000C7373"/>
    <w:rsid w:val="000E313B"/>
    <w:rsid w:val="000E3E9D"/>
    <w:rsid w:val="000E6083"/>
    <w:rsid w:val="000F4BB1"/>
    <w:rsid w:val="000F4EFE"/>
    <w:rsid w:val="0011356F"/>
    <w:rsid w:val="00135082"/>
    <w:rsid w:val="00135DC7"/>
    <w:rsid w:val="00140780"/>
    <w:rsid w:val="00147ED1"/>
    <w:rsid w:val="001500D6"/>
    <w:rsid w:val="0015478F"/>
    <w:rsid w:val="00156931"/>
    <w:rsid w:val="00157C41"/>
    <w:rsid w:val="00163F5F"/>
    <w:rsid w:val="001661D9"/>
    <w:rsid w:val="001708EC"/>
    <w:rsid w:val="00190FAC"/>
    <w:rsid w:val="001925A8"/>
    <w:rsid w:val="001961CB"/>
    <w:rsid w:val="0019673D"/>
    <w:rsid w:val="00196D98"/>
    <w:rsid w:val="001A46BB"/>
    <w:rsid w:val="001B007A"/>
    <w:rsid w:val="001B20E6"/>
    <w:rsid w:val="001C4B91"/>
    <w:rsid w:val="001C55E0"/>
    <w:rsid w:val="001D01B7"/>
    <w:rsid w:val="001E160D"/>
    <w:rsid w:val="001E5ECF"/>
    <w:rsid w:val="001F278F"/>
    <w:rsid w:val="00211CA3"/>
    <w:rsid w:val="002144B4"/>
    <w:rsid w:val="00215F2A"/>
    <w:rsid w:val="00222A49"/>
    <w:rsid w:val="0022552E"/>
    <w:rsid w:val="00227D62"/>
    <w:rsid w:val="00261247"/>
    <w:rsid w:val="00264652"/>
    <w:rsid w:val="00274294"/>
    <w:rsid w:val="00277822"/>
    <w:rsid w:val="00282084"/>
    <w:rsid w:val="00291052"/>
    <w:rsid w:val="00295ACA"/>
    <w:rsid w:val="00296471"/>
    <w:rsid w:val="002A0F78"/>
    <w:rsid w:val="002B5E79"/>
    <w:rsid w:val="002C0859"/>
    <w:rsid w:val="002C1A13"/>
    <w:rsid w:val="002D63D0"/>
    <w:rsid w:val="002E63C0"/>
    <w:rsid w:val="002F1947"/>
    <w:rsid w:val="002F4EA4"/>
    <w:rsid w:val="00306D94"/>
    <w:rsid w:val="003125DF"/>
    <w:rsid w:val="0032357E"/>
    <w:rsid w:val="003247C0"/>
    <w:rsid w:val="00324E7E"/>
    <w:rsid w:val="00330C62"/>
    <w:rsid w:val="00335736"/>
    <w:rsid w:val="0034554C"/>
    <w:rsid w:val="0034728D"/>
    <w:rsid w:val="003563D2"/>
    <w:rsid w:val="00367E1E"/>
    <w:rsid w:val="003753AC"/>
    <w:rsid w:val="00376FA5"/>
    <w:rsid w:val="00387693"/>
    <w:rsid w:val="00392B94"/>
    <w:rsid w:val="00392CD4"/>
    <w:rsid w:val="003A1479"/>
    <w:rsid w:val="003A1813"/>
    <w:rsid w:val="003A61EC"/>
    <w:rsid w:val="003B7D82"/>
    <w:rsid w:val="003C4644"/>
    <w:rsid w:val="003C5BE3"/>
    <w:rsid w:val="003C6315"/>
    <w:rsid w:val="003E1F07"/>
    <w:rsid w:val="003F61EE"/>
    <w:rsid w:val="00413A7C"/>
    <w:rsid w:val="004141DD"/>
    <w:rsid w:val="00426C34"/>
    <w:rsid w:val="00445711"/>
    <w:rsid w:val="00447199"/>
    <w:rsid w:val="0045130F"/>
    <w:rsid w:val="00452A2A"/>
    <w:rsid w:val="00461804"/>
    <w:rsid w:val="00463AD5"/>
    <w:rsid w:val="00466810"/>
    <w:rsid w:val="0047169A"/>
    <w:rsid w:val="004816B5"/>
    <w:rsid w:val="00483DD2"/>
    <w:rsid w:val="00490BD7"/>
    <w:rsid w:val="00494E6F"/>
    <w:rsid w:val="004A1B4D"/>
    <w:rsid w:val="004A58DD"/>
    <w:rsid w:val="004A6119"/>
    <w:rsid w:val="004B47DC"/>
    <w:rsid w:val="004C04F1"/>
    <w:rsid w:val="004D15CF"/>
    <w:rsid w:val="004D5320"/>
    <w:rsid w:val="004E2555"/>
    <w:rsid w:val="004E473A"/>
    <w:rsid w:val="004E54FB"/>
    <w:rsid w:val="004E75B3"/>
    <w:rsid w:val="004F04BA"/>
    <w:rsid w:val="004F0EFF"/>
    <w:rsid w:val="004F33A6"/>
    <w:rsid w:val="0050093F"/>
    <w:rsid w:val="00514788"/>
    <w:rsid w:val="0054371B"/>
    <w:rsid w:val="00553CD9"/>
    <w:rsid w:val="00555B93"/>
    <w:rsid w:val="0056615E"/>
    <w:rsid w:val="005666F2"/>
    <w:rsid w:val="00575EFD"/>
    <w:rsid w:val="005A5912"/>
    <w:rsid w:val="005A5A73"/>
    <w:rsid w:val="005B2DDF"/>
    <w:rsid w:val="005B4AE7"/>
    <w:rsid w:val="005B53B0"/>
    <w:rsid w:val="005C5FC6"/>
    <w:rsid w:val="005C672C"/>
    <w:rsid w:val="005D4100"/>
    <w:rsid w:val="005D4207"/>
    <w:rsid w:val="005D45B3"/>
    <w:rsid w:val="005F6005"/>
    <w:rsid w:val="006064AB"/>
    <w:rsid w:val="00611876"/>
    <w:rsid w:val="006229CF"/>
    <w:rsid w:val="00622BB5"/>
    <w:rsid w:val="00624CFF"/>
    <w:rsid w:val="006531E2"/>
    <w:rsid w:val="00655345"/>
    <w:rsid w:val="006669BB"/>
    <w:rsid w:val="00672536"/>
    <w:rsid w:val="00681EDC"/>
    <w:rsid w:val="00684E5D"/>
    <w:rsid w:val="0068649F"/>
    <w:rsid w:val="00687189"/>
    <w:rsid w:val="00697CCC"/>
    <w:rsid w:val="006A3FEE"/>
    <w:rsid w:val="006B0D98"/>
    <w:rsid w:val="006B13B7"/>
    <w:rsid w:val="006B2942"/>
    <w:rsid w:val="006B3994"/>
    <w:rsid w:val="006C0E45"/>
    <w:rsid w:val="006C65AB"/>
    <w:rsid w:val="006D477A"/>
    <w:rsid w:val="006D4829"/>
    <w:rsid w:val="006F3B38"/>
    <w:rsid w:val="007124DA"/>
    <w:rsid w:val="007137A4"/>
    <w:rsid w:val="0071469D"/>
    <w:rsid w:val="007225DF"/>
    <w:rsid w:val="00733CE8"/>
    <w:rsid w:val="007371AC"/>
    <w:rsid w:val="00745873"/>
    <w:rsid w:val="0074778B"/>
    <w:rsid w:val="007655C9"/>
    <w:rsid w:val="007658D0"/>
    <w:rsid w:val="0077225E"/>
    <w:rsid w:val="00774EA8"/>
    <w:rsid w:val="00781701"/>
    <w:rsid w:val="00783400"/>
    <w:rsid w:val="00791356"/>
    <w:rsid w:val="00793F48"/>
    <w:rsid w:val="007A2E96"/>
    <w:rsid w:val="007B038E"/>
    <w:rsid w:val="007B35B2"/>
    <w:rsid w:val="007D1FFF"/>
    <w:rsid w:val="007D42A0"/>
    <w:rsid w:val="007D7B84"/>
    <w:rsid w:val="007E0CAA"/>
    <w:rsid w:val="007E685C"/>
    <w:rsid w:val="007F1664"/>
    <w:rsid w:val="007F6108"/>
    <w:rsid w:val="007F7097"/>
    <w:rsid w:val="008067A6"/>
    <w:rsid w:val="00814C62"/>
    <w:rsid w:val="008251B3"/>
    <w:rsid w:val="00826058"/>
    <w:rsid w:val="00836C3C"/>
    <w:rsid w:val="00844F1D"/>
    <w:rsid w:val="0084749F"/>
    <w:rsid w:val="008533D4"/>
    <w:rsid w:val="00864202"/>
    <w:rsid w:val="008767E5"/>
    <w:rsid w:val="008812C2"/>
    <w:rsid w:val="008835F1"/>
    <w:rsid w:val="008B2BFB"/>
    <w:rsid w:val="008B5443"/>
    <w:rsid w:val="008B761E"/>
    <w:rsid w:val="008C7EEB"/>
    <w:rsid w:val="008D0DEF"/>
    <w:rsid w:val="008D2256"/>
    <w:rsid w:val="008D4678"/>
    <w:rsid w:val="008D5E3D"/>
    <w:rsid w:val="0090737A"/>
    <w:rsid w:val="00930899"/>
    <w:rsid w:val="009343C9"/>
    <w:rsid w:val="009440E4"/>
    <w:rsid w:val="0096108C"/>
    <w:rsid w:val="00963BA0"/>
    <w:rsid w:val="00967764"/>
    <w:rsid w:val="009810EE"/>
    <w:rsid w:val="00984CC9"/>
    <w:rsid w:val="0099233F"/>
    <w:rsid w:val="009A66AE"/>
    <w:rsid w:val="009B3267"/>
    <w:rsid w:val="009B3975"/>
    <w:rsid w:val="009B4090"/>
    <w:rsid w:val="009B54A0"/>
    <w:rsid w:val="009C6405"/>
    <w:rsid w:val="009D4264"/>
    <w:rsid w:val="009E04E9"/>
    <w:rsid w:val="00A06A05"/>
    <w:rsid w:val="00A202DC"/>
    <w:rsid w:val="00A21C0E"/>
    <w:rsid w:val="00A25DD4"/>
    <w:rsid w:val="00A26143"/>
    <w:rsid w:val="00A30799"/>
    <w:rsid w:val="00A3360E"/>
    <w:rsid w:val="00A37EC7"/>
    <w:rsid w:val="00A57FE8"/>
    <w:rsid w:val="00A64ECE"/>
    <w:rsid w:val="00A66185"/>
    <w:rsid w:val="00A70EEB"/>
    <w:rsid w:val="00A71BEC"/>
    <w:rsid w:val="00A71CAD"/>
    <w:rsid w:val="00A731A2"/>
    <w:rsid w:val="00A75350"/>
    <w:rsid w:val="00A827C1"/>
    <w:rsid w:val="00A82A78"/>
    <w:rsid w:val="00A93F40"/>
    <w:rsid w:val="00A96F93"/>
    <w:rsid w:val="00AC6CC0"/>
    <w:rsid w:val="00AE22A2"/>
    <w:rsid w:val="00AE5772"/>
    <w:rsid w:val="00AF22AD"/>
    <w:rsid w:val="00AF5107"/>
    <w:rsid w:val="00B06264"/>
    <w:rsid w:val="00B07C8F"/>
    <w:rsid w:val="00B266BC"/>
    <w:rsid w:val="00B275D4"/>
    <w:rsid w:val="00B31F41"/>
    <w:rsid w:val="00B545E5"/>
    <w:rsid w:val="00B63005"/>
    <w:rsid w:val="00B75051"/>
    <w:rsid w:val="00B778C7"/>
    <w:rsid w:val="00B80EA7"/>
    <w:rsid w:val="00B855C5"/>
    <w:rsid w:val="00B859DE"/>
    <w:rsid w:val="00B901B7"/>
    <w:rsid w:val="00BA23A4"/>
    <w:rsid w:val="00BC5A3D"/>
    <w:rsid w:val="00BD0E59"/>
    <w:rsid w:val="00BD29B2"/>
    <w:rsid w:val="00BE0589"/>
    <w:rsid w:val="00C12D2F"/>
    <w:rsid w:val="00C16DE3"/>
    <w:rsid w:val="00C277A8"/>
    <w:rsid w:val="00C309AE"/>
    <w:rsid w:val="00C356DB"/>
    <w:rsid w:val="00C365CE"/>
    <w:rsid w:val="00C417EB"/>
    <w:rsid w:val="00C528AE"/>
    <w:rsid w:val="00C61688"/>
    <w:rsid w:val="00C67D60"/>
    <w:rsid w:val="00CA73E6"/>
    <w:rsid w:val="00CB399A"/>
    <w:rsid w:val="00CB7E9F"/>
    <w:rsid w:val="00CC2F2F"/>
    <w:rsid w:val="00CE45B0"/>
    <w:rsid w:val="00CF625F"/>
    <w:rsid w:val="00D0014D"/>
    <w:rsid w:val="00D01242"/>
    <w:rsid w:val="00D0361C"/>
    <w:rsid w:val="00D22819"/>
    <w:rsid w:val="00D247F6"/>
    <w:rsid w:val="00D37D4B"/>
    <w:rsid w:val="00D42229"/>
    <w:rsid w:val="00D511F0"/>
    <w:rsid w:val="00D54EE5"/>
    <w:rsid w:val="00D63F82"/>
    <w:rsid w:val="00D640FC"/>
    <w:rsid w:val="00D70F7D"/>
    <w:rsid w:val="00D80D0A"/>
    <w:rsid w:val="00D817C7"/>
    <w:rsid w:val="00D85D9B"/>
    <w:rsid w:val="00D91268"/>
    <w:rsid w:val="00D92929"/>
    <w:rsid w:val="00D93C2E"/>
    <w:rsid w:val="00D970A5"/>
    <w:rsid w:val="00DA212A"/>
    <w:rsid w:val="00DB0BE6"/>
    <w:rsid w:val="00DB4967"/>
    <w:rsid w:val="00DC05F9"/>
    <w:rsid w:val="00DD70EB"/>
    <w:rsid w:val="00DE50CB"/>
    <w:rsid w:val="00DF6662"/>
    <w:rsid w:val="00E05639"/>
    <w:rsid w:val="00E206AE"/>
    <w:rsid w:val="00E23397"/>
    <w:rsid w:val="00E32CD7"/>
    <w:rsid w:val="00E347D8"/>
    <w:rsid w:val="00E41BD2"/>
    <w:rsid w:val="00E44EE1"/>
    <w:rsid w:val="00E5241D"/>
    <w:rsid w:val="00E5680C"/>
    <w:rsid w:val="00E57D57"/>
    <w:rsid w:val="00E61A16"/>
    <w:rsid w:val="00E76267"/>
    <w:rsid w:val="00E92228"/>
    <w:rsid w:val="00EA535B"/>
    <w:rsid w:val="00EB18FF"/>
    <w:rsid w:val="00EB251D"/>
    <w:rsid w:val="00EB2B13"/>
    <w:rsid w:val="00EC24AF"/>
    <w:rsid w:val="00EC579D"/>
    <w:rsid w:val="00ED5BDC"/>
    <w:rsid w:val="00ED7DAC"/>
    <w:rsid w:val="00EF4BF4"/>
    <w:rsid w:val="00EF7D8D"/>
    <w:rsid w:val="00F067A6"/>
    <w:rsid w:val="00F0773E"/>
    <w:rsid w:val="00F164F6"/>
    <w:rsid w:val="00F20B25"/>
    <w:rsid w:val="00F24ABF"/>
    <w:rsid w:val="00F6052E"/>
    <w:rsid w:val="00F67B31"/>
    <w:rsid w:val="00F70C03"/>
    <w:rsid w:val="00F9084A"/>
    <w:rsid w:val="00FB6E40"/>
    <w:rsid w:val="00FD1CCB"/>
    <w:rsid w:val="00FD7A7E"/>
    <w:rsid w:val="00FF25F0"/>
    <w:rsid w:val="12F68CCC"/>
    <w:rsid w:val="1A1CCFAB"/>
    <w:rsid w:val="1A370884"/>
    <w:rsid w:val="1BC569BC"/>
    <w:rsid w:val="1F8D8421"/>
    <w:rsid w:val="206B3C59"/>
    <w:rsid w:val="284CF797"/>
    <w:rsid w:val="2D91A8A6"/>
    <w:rsid w:val="3C70F01C"/>
    <w:rsid w:val="40583183"/>
    <w:rsid w:val="43929942"/>
    <w:rsid w:val="47B1C2B3"/>
    <w:rsid w:val="4816EC13"/>
    <w:rsid w:val="49E645BB"/>
    <w:rsid w:val="4A59BF36"/>
    <w:rsid w:val="4ED86DE6"/>
    <w:rsid w:val="51D82F43"/>
    <w:rsid w:val="5A403184"/>
    <w:rsid w:val="61D4C4FC"/>
    <w:rsid w:val="62321B0C"/>
    <w:rsid w:val="65A1693B"/>
    <w:rsid w:val="67F94F22"/>
    <w:rsid w:val="6AD5D55D"/>
    <w:rsid w:val="72502C5C"/>
    <w:rsid w:val="7A9F0640"/>
    <w:rsid w:val="7D46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185EE157"/>
  <w15:docId w15:val="{4CB9A725-F895-49B0-8A83-1CEFE52B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BEC"/>
    <w:pPr>
      <w:spacing w:before="200" w:after="200"/>
    </w:pPr>
  </w:style>
  <w:style w:type="paragraph" w:styleId="Heading1">
    <w:name w:val="heading 1"/>
    <w:next w:val="Normal"/>
    <w:link w:val="Heading1Char"/>
    <w:uiPriority w:val="1"/>
    <w:qFormat/>
    <w:rsid w:val="00E57D57"/>
    <w:pPr>
      <w:keepNext/>
      <w:keepLines/>
      <w:pBdr>
        <w:top w:val="single" w:sz="4" w:space="12" w:color="auto"/>
      </w:pBdr>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CB7E9F"/>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7D57"/>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CB7E9F"/>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324E7E"/>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9B3975"/>
    <w:pPr>
      <w:spacing w:line="240" w:lineRule="auto"/>
    </w:pPr>
    <w:rPr>
      <w:b/>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paragraph" w:styleId="TOC1">
    <w:name w:val="toc 1"/>
    <w:basedOn w:val="Normal"/>
    <w:next w:val="Normal"/>
    <w:autoRedefine/>
    <w:uiPriority w:val="39"/>
    <w:unhideWhenUsed/>
    <w:rsid w:val="00196D98"/>
    <w:pPr>
      <w:spacing w:after="100"/>
    </w:pPr>
  </w:style>
  <w:style w:type="paragraph" w:styleId="TOC2">
    <w:name w:val="toc 2"/>
    <w:basedOn w:val="Normal"/>
    <w:next w:val="Normal"/>
    <w:autoRedefine/>
    <w:uiPriority w:val="39"/>
    <w:unhideWhenUsed/>
    <w:rsid w:val="00F24ABF"/>
    <w:pPr>
      <w:tabs>
        <w:tab w:val="right" w:leader="dot" w:pos="10070"/>
      </w:tabs>
      <w:spacing w:after="100"/>
      <w:ind w:left="220"/>
    </w:pPr>
  </w:style>
  <w:style w:type="paragraph" w:styleId="TOC3">
    <w:name w:val="toc 3"/>
    <w:basedOn w:val="Normal"/>
    <w:next w:val="Normal"/>
    <w:autoRedefine/>
    <w:uiPriority w:val="39"/>
    <w:unhideWhenUsed/>
    <w:rsid w:val="00140780"/>
    <w:pPr>
      <w:tabs>
        <w:tab w:val="right" w:leader="dot" w:pos="10070"/>
      </w:tabs>
      <w:spacing w:after="100"/>
      <w:ind w:left="440"/>
    </w:pPr>
  </w:style>
  <w:style w:type="paragraph" w:customStyle="1" w:styleId="ReportSubtitle">
    <w:name w:val="Report Subtitle"/>
    <w:basedOn w:val="Normal"/>
    <w:link w:val="ReportSubtitleChar"/>
    <w:qFormat/>
    <w:rsid w:val="00A70EEB"/>
    <w:pPr>
      <w:jc w:val="right"/>
    </w:pPr>
    <w:rPr>
      <w:color w:val="003865" w:themeColor="accent1"/>
      <w:sz w:val="28"/>
      <w:szCs w:val="28"/>
    </w:rPr>
  </w:style>
  <w:style w:type="paragraph" w:customStyle="1" w:styleId="ReportDate">
    <w:name w:val="Report Date"/>
    <w:basedOn w:val="Normal"/>
    <w:link w:val="ReportDateChar"/>
    <w:qFormat/>
    <w:rsid w:val="00A70EEB"/>
    <w:pPr>
      <w:pBdr>
        <w:bottom w:val="single" w:sz="4" w:space="15" w:color="auto"/>
      </w:pBdr>
      <w:jc w:val="right"/>
    </w:pPr>
    <w:rPr>
      <w:color w:val="003865" w:themeColor="accent1"/>
      <w:sz w:val="28"/>
      <w:szCs w:val="28"/>
    </w:rPr>
  </w:style>
  <w:style w:type="character" w:customStyle="1" w:styleId="ReportSubtitleChar">
    <w:name w:val="Report Subtitle Char"/>
    <w:basedOn w:val="DefaultParagraphFont"/>
    <w:link w:val="ReportSubtitle"/>
    <w:rsid w:val="00A70EEB"/>
    <w:rPr>
      <w:color w:val="003865" w:themeColor="accent1"/>
      <w:sz w:val="28"/>
      <w:szCs w:val="28"/>
    </w:rPr>
  </w:style>
  <w:style w:type="character" w:customStyle="1" w:styleId="ReportDateChar">
    <w:name w:val="Report Date Char"/>
    <w:basedOn w:val="DefaultParagraphFont"/>
    <w:link w:val="ReportDate"/>
    <w:rsid w:val="00A70EEB"/>
    <w:rPr>
      <w:color w:val="003865" w:themeColor="accent1"/>
      <w:sz w:val="28"/>
      <w:szCs w:val="28"/>
    </w:rPr>
  </w:style>
  <w:style w:type="paragraph" w:styleId="TOCHeading">
    <w:name w:val="TOC Heading"/>
    <w:basedOn w:val="Heading2"/>
    <w:next w:val="Normal"/>
    <w:uiPriority w:val="39"/>
    <w:unhideWhenUsed/>
    <w:qFormat/>
    <w:rsid w:val="00A71BEC"/>
    <w:pPr>
      <w:spacing w:after="0"/>
      <w:outlineLvl w:val="9"/>
    </w:pPr>
    <w:rPr>
      <w:rFonts w:asciiTheme="majorHAnsi" w:hAnsiTheme="majorHAnsi"/>
      <w:b w:val="0"/>
    </w:rPr>
  </w:style>
  <w:style w:type="character" w:customStyle="1" w:styleId="ListParagraphChar">
    <w:name w:val="List Paragraph Char"/>
    <w:basedOn w:val="DefaultParagraphFont"/>
    <w:link w:val="ListParagraph"/>
    <w:rsid w:val="009B3975"/>
  </w:style>
  <w:style w:type="character" w:styleId="UnresolvedMention">
    <w:name w:val="Unresolved Mention"/>
    <w:basedOn w:val="DefaultParagraphFont"/>
    <w:uiPriority w:val="99"/>
    <w:semiHidden/>
    <w:unhideWhenUsed/>
    <w:rsid w:val="007F1664"/>
    <w:rPr>
      <w:color w:val="605E5C"/>
      <w:shd w:val="clear" w:color="auto" w:fill="E1DFDD"/>
    </w:rPr>
  </w:style>
  <w:style w:type="paragraph" w:customStyle="1" w:styleId="paragraph">
    <w:name w:val="paragraph"/>
    <w:basedOn w:val="Normal"/>
    <w:rsid w:val="00D0361C"/>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D0361C"/>
  </w:style>
  <w:style w:type="character" w:customStyle="1" w:styleId="eop">
    <w:name w:val="eop"/>
    <w:basedOn w:val="DefaultParagraphFont"/>
    <w:rsid w:val="00D0361C"/>
  </w:style>
  <w:style w:type="character" w:styleId="CommentReference">
    <w:name w:val="annotation reference"/>
    <w:basedOn w:val="DefaultParagraphFont"/>
    <w:semiHidden/>
    <w:unhideWhenUsed/>
    <w:rsid w:val="00E92228"/>
    <w:rPr>
      <w:sz w:val="16"/>
      <w:szCs w:val="16"/>
    </w:rPr>
  </w:style>
  <w:style w:type="paragraph" w:styleId="CommentText">
    <w:name w:val="annotation text"/>
    <w:basedOn w:val="Normal"/>
    <w:link w:val="CommentTextChar"/>
    <w:unhideWhenUsed/>
    <w:rsid w:val="00E92228"/>
    <w:pPr>
      <w:spacing w:line="240" w:lineRule="auto"/>
    </w:pPr>
    <w:rPr>
      <w:sz w:val="20"/>
      <w:szCs w:val="20"/>
    </w:rPr>
  </w:style>
  <w:style w:type="character" w:customStyle="1" w:styleId="CommentTextChar">
    <w:name w:val="Comment Text Char"/>
    <w:basedOn w:val="DefaultParagraphFont"/>
    <w:link w:val="CommentText"/>
    <w:rsid w:val="00E92228"/>
    <w:rPr>
      <w:sz w:val="20"/>
      <w:szCs w:val="20"/>
    </w:rPr>
  </w:style>
  <w:style w:type="paragraph" w:styleId="CommentSubject">
    <w:name w:val="annotation subject"/>
    <w:basedOn w:val="CommentText"/>
    <w:next w:val="CommentText"/>
    <w:link w:val="CommentSubjectChar"/>
    <w:semiHidden/>
    <w:unhideWhenUsed/>
    <w:rsid w:val="00E92228"/>
    <w:rPr>
      <w:b/>
      <w:bCs/>
    </w:rPr>
  </w:style>
  <w:style w:type="character" w:customStyle="1" w:styleId="CommentSubjectChar">
    <w:name w:val="Comment Subject Char"/>
    <w:basedOn w:val="CommentTextChar"/>
    <w:link w:val="CommentSubject"/>
    <w:semiHidden/>
    <w:rsid w:val="00E92228"/>
    <w:rPr>
      <w:b/>
      <w:bCs/>
      <w:sz w:val="20"/>
      <w:szCs w:val="20"/>
    </w:rPr>
  </w:style>
  <w:style w:type="paragraph" w:styleId="Revision">
    <w:name w:val="Revision"/>
    <w:hidden/>
    <w:uiPriority w:val="99"/>
    <w:semiHidden/>
    <w:rsid w:val="00E92228"/>
    <w:pPr>
      <w:spacing w:before="0" w:line="240" w:lineRule="auto"/>
    </w:pPr>
  </w:style>
  <w:style w:type="character" w:styleId="FollowedHyperlink">
    <w:name w:val="FollowedHyperlink"/>
    <w:basedOn w:val="DefaultParagraphFont"/>
    <w:semiHidden/>
    <w:unhideWhenUsed/>
    <w:rsid w:val="000B435F"/>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82878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nhousing.gov/rental-housing/housing-development-and-capital-programs/portal.html" TargetMode="External"/><Relationship Id="rId17" Type="http://schemas.openxmlformats.org/officeDocument/2006/relationships/hyperlink" Target="https://www.mnhousing.gov/get/MHFA_238293"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hyperlink" Target="https://mnhousing.my.site.com/MultifamilyPortal/login" TargetMode="External"/><Relationship Id="rId20" Type="http://schemas.openxmlformats.org/officeDocument/2006/relationships/image" Target="media/image7.sv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housing.gov/rental-housing/property-managers/section-8---811-contracts.html" TargetMode="External"/><Relationship Id="rId24" Type="http://schemas.openxmlformats.org/officeDocument/2006/relationships/hyperlink" Target="https://mnhousing.gov/rental-housing/property-managers/section-8---811-contracts.html" TargetMode="External"/><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hfa.app@state.mn.us" TargetMode="External"/><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hyperlink" Target="mailto:mhfa.app@state.mn.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image" Target="media/image2.png"/><Relationship Id="rId51" Type="http://schemas.openxmlformats.org/officeDocument/2006/relationships/hyperlink" Target="https://trailhead.salesforce.com/en/content/learn/modules/list-views-quick-look/get-to-know-list-views"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37EB-4A7D-48D8-A7E5-4950AF5F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25</Pages>
  <Words>4122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 Amanda</dc:creator>
  <cp:keywords/>
  <dc:description/>
  <cp:lastModifiedBy>Wilbricht, Karin (She/Her/Hers) (MHFA)</cp:lastModifiedBy>
  <cp:revision>51</cp:revision>
  <cp:lastPrinted>2024-07-28T18:54:00Z</cp:lastPrinted>
  <dcterms:created xsi:type="dcterms:W3CDTF">2022-12-05T14:55:00Z</dcterms:created>
  <dcterms:modified xsi:type="dcterms:W3CDTF">2025-06-16T18:30:00Z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